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BF81" w14:textId="77777777" w:rsidR="003F4767" w:rsidRPr="006D00F6" w:rsidRDefault="00C5697D" w:rsidP="006D00F6">
      <w:pPr>
        <w:ind w:left="0" w:hanging="2"/>
        <w:rPr>
          <w:rFonts w:ascii="Arial" w:eastAsia="Arial" w:hAnsi="Arial" w:cs="Arial"/>
          <w:b/>
          <w:bCs/>
          <w:sz w:val="20"/>
        </w:rPr>
      </w:pPr>
      <w:r w:rsidRPr="006D00F6">
        <w:rPr>
          <w:rFonts w:ascii="Arial" w:eastAsia="Arial" w:hAnsi="Arial" w:cs="Arial"/>
          <w:b/>
          <w:bCs/>
          <w:sz w:val="20"/>
        </w:rPr>
        <w:t>Ufficio stampa</w:t>
      </w:r>
      <w:r w:rsidRPr="006D00F6">
        <w:rPr>
          <w:rFonts w:ascii="Arial" w:eastAsia="Arial" w:hAnsi="Arial" w:cs="Arial"/>
          <w:b/>
          <w:bCs/>
          <w:sz w:val="20"/>
        </w:rPr>
        <w:tab/>
      </w:r>
      <w:r w:rsidRPr="006D00F6">
        <w:rPr>
          <w:rFonts w:ascii="Arial" w:eastAsia="Arial" w:hAnsi="Arial" w:cs="Arial"/>
          <w:b/>
          <w:bCs/>
          <w:sz w:val="20"/>
        </w:rPr>
        <w:tab/>
      </w:r>
      <w:r w:rsidRPr="006D00F6">
        <w:rPr>
          <w:rFonts w:ascii="Arial" w:eastAsia="Arial" w:hAnsi="Arial" w:cs="Arial"/>
          <w:b/>
          <w:bCs/>
          <w:sz w:val="20"/>
        </w:rPr>
        <w:tab/>
      </w:r>
      <w:r w:rsidRPr="006D00F6">
        <w:rPr>
          <w:rFonts w:ascii="Arial" w:eastAsia="Arial" w:hAnsi="Arial" w:cs="Arial"/>
          <w:b/>
          <w:bCs/>
          <w:sz w:val="20"/>
        </w:rPr>
        <w:tab/>
        <w:t xml:space="preserve">           </w:t>
      </w:r>
      <w:r w:rsidR="006D00F6" w:rsidRPr="006D00F6">
        <w:rPr>
          <w:rFonts w:ascii="Arial" w:eastAsia="Arial" w:hAnsi="Arial" w:cs="Arial"/>
          <w:b/>
          <w:bCs/>
          <w:sz w:val="20"/>
        </w:rPr>
        <w:t xml:space="preserve">                                                </w:t>
      </w:r>
      <w:r w:rsidR="006D00F6">
        <w:rPr>
          <w:rFonts w:ascii="Arial" w:eastAsia="Arial" w:hAnsi="Arial" w:cs="Arial"/>
          <w:b/>
          <w:bCs/>
          <w:sz w:val="20"/>
        </w:rPr>
        <w:t xml:space="preserve">                             </w:t>
      </w:r>
      <w:r w:rsidR="006D00F6" w:rsidRPr="006D00F6">
        <w:rPr>
          <w:rFonts w:ascii="Arial" w:eastAsia="Arial" w:hAnsi="Arial" w:cs="Arial"/>
          <w:b/>
          <w:bCs/>
          <w:sz w:val="20"/>
        </w:rPr>
        <w:t xml:space="preserve">  </w:t>
      </w:r>
      <w:r w:rsidRPr="006D00F6">
        <w:rPr>
          <w:rFonts w:ascii="Arial" w:eastAsia="Arial" w:hAnsi="Arial" w:cs="Arial"/>
          <w:b/>
          <w:bCs/>
          <w:sz w:val="20"/>
        </w:rPr>
        <w:t>13/09/2023</w:t>
      </w:r>
    </w:p>
    <w:p w14:paraId="019DB0C1" w14:textId="77777777" w:rsidR="003F4767" w:rsidRDefault="003F4767" w:rsidP="00150C4A">
      <w:pPr>
        <w:pBdr>
          <w:top w:val="nil"/>
          <w:left w:val="nil"/>
          <w:bottom w:val="nil"/>
          <w:right w:val="nil"/>
          <w:between w:val="nil"/>
        </w:pBdr>
        <w:spacing w:after="120" w:line="264" w:lineRule="auto"/>
        <w:ind w:leftChars="0" w:left="0" w:firstLineChars="0" w:firstLine="0"/>
        <w:rPr>
          <w:rFonts w:ascii="Sailec" w:eastAsia="Arial" w:hAnsi="Sailec" w:cs="Arial"/>
          <w:color w:val="000000"/>
          <w:sz w:val="22"/>
          <w:szCs w:val="22"/>
        </w:rPr>
      </w:pPr>
    </w:p>
    <w:p w14:paraId="6D8037A8" w14:textId="77777777" w:rsidR="00150C4A" w:rsidRPr="00150C4A" w:rsidRDefault="00150C4A" w:rsidP="00150C4A">
      <w:pPr>
        <w:pBdr>
          <w:top w:val="nil"/>
          <w:left w:val="nil"/>
          <w:bottom w:val="nil"/>
          <w:right w:val="nil"/>
          <w:between w:val="nil"/>
        </w:pBdr>
        <w:spacing w:after="120" w:line="264" w:lineRule="auto"/>
        <w:ind w:leftChars="0" w:left="0" w:firstLineChars="0" w:firstLine="0"/>
        <w:rPr>
          <w:rFonts w:ascii="Sailec" w:eastAsia="Arial" w:hAnsi="Sailec" w:cs="Arial"/>
          <w:color w:val="000000"/>
          <w:sz w:val="22"/>
          <w:szCs w:val="22"/>
        </w:rPr>
      </w:pPr>
    </w:p>
    <w:p w14:paraId="26310A51" w14:textId="2387C41A" w:rsidR="003F4767" w:rsidRPr="00150C4A" w:rsidRDefault="00C5697D" w:rsidP="00150C4A">
      <w:pPr>
        <w:pBdr>
          <w:top w:val="nil"/>
          <w:left w:val="nil"/>
          <w:bottom w:val="nil"/>
          <w:right w:val="nil"/>
          <w:between w:val="nil"/>
        </w:pBdr>
        <w:spacing w:after="120" w:line="264" w:lineRule="auto"/>
        <w:ind w:leftChars="0" w:left="0" w:firstLineChars="0" w:firstLine="0"/>
        <w:jc w:val="center"/>
        <w:rPr>
          <w:rFonts w:ascii="Sailec" w:eastAsia="Arial" w:hAnsi="Sailec" w:cs="Arial"/>
          <w:b/>
          <w:bCs/>
          <w:color w:val="0070C0"/>
          <w:sz w:val="32"/>
          <w:szCs w:val="32"/>
        </w:rPr>
      </w:pPr>
      <w:r w:rsidRPr="00150C4A">
        <w:rPr>
          <w:rFonts w:ascii="Sailec" w:eastAsia="Arial" w:hAnsi="Sailec" w:cs="Arial"/>
          <w:b/>
          <w:bCs/>
          <w:color w:val="0070C0"/>
          <w:sz w:val="32"/>
          <w:szCs w:val="32"/>
        </w:rPr>
        <w:t xml:space="preserve">“Arena per tutti” in numeri: inclusione e accessibilità </w:t>
      </w:r>
      <w:r w:rsidRPr="00150C4A">
        <w:rPr>
          <w:rFonts w:ascii="Sailec" w:eastAsia="Arial" w:hAnsi="Sailec" w:cs="Arial"/>
          <w:b/>
          <w:bCs/>
          <w:color w:val="0070C0"/>
          <w:sz w:val="32"/>
          <w:szCs w:val="32"/>
        </w:rPr>
        <w:t>diventano protagoniste del Centesimo Opera Festival</w:t>
      </w:r>
    </w:p>
    <w:p w14:paraId="4B5EA632" w14:textId="125B2457" w:rsidR="003F4767" w:rsidRPr="00150C4A" w:rsidRDefault="00C5697D" w:rsidP="00150C4A">
      <w:pPr>
        <w:spacing w:after="120" w:line="264" w:lineRule="auto"/>
        <w:ind w:leftChars="0" w:left="851" w:right="849" w:firstLineChars="0" w:firstLine="0"/>
        <w:jc w:val="center"/>
        <w:rPr>
          <w:rFonts w:ascii="Sailec" w:eastAsia="Arial" w:hAnsi="Sailec" w:cs="Arial"/>
          <w:i/>
          <w:sz w:val="22"/>
          <w:szCs w:val="22"/>
        </w:rPr>
      </w:pPr>
      <w:r w:rsidRPr="00150C4A">
        <w:rPr>
          <w:rFonts w:ascii="Sailec" w:eastAsia="Arial" w:hAnsi="Sailec" w:cs="Arial"/>
          <w:i/>
          <w:sz w:val="22"/>
          <w:szCs w:val="22"/>
        </w:rPr>
        <w:t xml:space="preserve">Il progetto, </w:t>
      </w:r>
      <w:r w:rsidRPr="00150C4A">
        <w:rPr>
          <w:rFonts w:ascii="Sailec" w:eastAsia="Arial" w:hAnsi="Sailec" w:cs="Arial"/>
          <w:i/>
          <w:sz w:val="22"/>
          <w:szCs w:val="22"/>
        </w:rPr>
        <w:t>sviluppato in collaborazione con l’Accessibility Partner Müller</w:t>
      </w:r>
      <w:r w:rsidRPr="00150C4A">
        <w:rPr>
          <w:rFonts w:ascii="Sailec" w:eastAsia="Arial" w:hAnsi="Sailec" w:cs="Arial"/>
          <w:i/>
          <w:sz w:val="22"/>
          <w:szCs w:val="22"/>
        </w:rPr>
        <w:t xml:space="preserve">, </w:t>
      </w:r>
      <w:r w:rsidRPr="00150C4A">
        <w:rPr>
          <w:rFonts w:ascii="Sailec" w:eastAsia="Arial" w:hAnsi="Sailec" w:cs="Arial"/>
          <w:i/>
          <w:sz w:val="22"/>
          <w:szCs w:val="22"/>
        </w:rPr>
        <w:t>ha permesso ad oltre 700 persone con disabilità di avere accesso alla lirica</w:t>
      </w:r>
    </w:p>
    <w:p w14:paraId="5E9BA351" w14:textId="77777777" w:rsidR="003F4767" w:rsidRPr="00150C4A" w:rsidRDefault="003F4767" w:rsidP="00150C4A">
      <w:pPr>
        <w:tabs>
          <w:tab w:val="left" w:pos="7230"/>
        </w:tabs>
        <w:spacing w:after="120" w:line="264" w:lineRule="auto"/>
        <w:ind w:leftChars="0" w:left="0" w:firstLineChars="0" w:firstLine="0"/>
        <w:jc w:val="both"/>
        <w:rPr>
          <w:rFonts w:ascii="Sailec" w:eastAsia="Arial" w:hAnsi="Sailec" w:cs="Arial"/>
          <w:sz w:val="22"/>
          <w:szCs w:val="22"/>
        </w:rPr>
      </w:pPr>
    </w:p>
    <w:p w14:paraId="7978D5E0" w14:textId="6AE42203" w:rsidR="003F4767" w:rsidRPr="00150C4A" w:rsidRDefault="00C5697D" w:rsidP="00150C4A">
      <w:pPr>
        <w:tabs>
          <w:tab w:val="left" w:pos="7230"/>
        </w:tabs>
        <w:spacing w:after="120" w:line="264" w:lineRule="auto"/>
        <w:ind w:leftChars="0" w:left="0" w:firstLineChars="0" w:firstLine="0"/>
        <w:jc w:val="both"/>
        <w:rPr>
          <w:rFonts w:ascii="Sailec" w:eastAsia="Arial" w:hAnsi="Sailec" w:cs="Arial"/>
          <w:sz w:val="22"/>
          <w:szCs w:val="22"/>
          <w:highlight w:val="white"/>
        </w:rPr>
      </w:pPr>
      <w:r w:rsidRPr="00150C4A">
        <w:rPr>
          <w:rFonts w:ascii="Sailec" w:eastAsia="Arial" w:hAnsi="Sailec" w:cs="Arial"/>
          <w:i/>
          <w:color w:val="222222"/>
          <w:sz w:val="22"/>
          <w:szCs w:val="22"/>
        </w:rPr>
        <w:t>Verona, 13 settembre 2023</w:t>
      </w:r>
      <w:r w:rsidRPr="00150C4A">
        <w:rPr>
          <w:rFonts w:ascii="Sailec" w:eastAsia="Arial" w:hAnsi="Sailec" w:cs="Arial"/>
          <w:color w:val="222222"/>
          <w:sz w:val="22"/>
          <w:szCs w:val="22"/>
        </w:rPr>
        <w:t xml:space="preserve"> -</w:t>
      </w:r>
      <w:r w:rsidRPr="00150C4A">
        <w:rPr>
          <w:rFonts w:ascii="Sailec" w:eastAsia="Arial" w:hAnsi="Sailec" w:cs="Arial"/>
          <w:sz w:val="22"/>
          <w:szCs w:val="22"/>
        </w:rPr>
        <w:t xml:space="preserve"> Nel corso del Centesimo Opera Festival, l’Arena ha sperimentato con successo un innovativo progetto di accessibilità e inclusione sviluppato in collaborazione con </w:t>
      </w:r>
      <w:r w:rsidRPr="00150C4A">
        <w:rPr>
          <w:rFonts w:ascii="Sailec" w:eastAsia="Arial" w:hAnsi="Sailec" w:cs="Arial"/>
          <w:color w:val="333333"/>
          <w:sz w:val="22"/>
          <w:szCs w:val="22"/>
          <w:highlight w:val="white"/>
        </w:rPr>
        <w:t>Müller</w:t>
      </w:r>
      <w:r w:rsidRPr="00150C4A">
        <w:rPr>
          <w:rFonts w:ascii="Sailec" w:eastAsia="Arial" w:hAnsi="Sailec" w:cs="Arial"/>
          <w:sz w:val="22"/>
          <w:szCs w:val="22"/>
        </w:rPr>
        <w:t xml:space="preserve">, </w:t>
      </w:r>
      <w:r w:rsidRPr="00150C4A">
        <w:rPr>
          <w:rFonts w:ascii="Sailec" w:eastAsia="Arial" w:hAnsi="Sailec" w:cs="Arial"/>
          <w:sz w:val="22"/>
          <w:szCs w:val="22"/>
          <w:highlight w:val="white"/>
        </w:rPr>
        <w:t>Accessibility Partner dell’iniziativa, nata per creare nuovi standard di fruizione affinché l’Opera possa raggiungere tutti gli spettatori che desiderano avervi accesso.</w:t>
      </w:r>
      <w:r w:rsidRPr="00150C4A">
        <w:rPr>
          <w:rFonts w:ascii="Sailec" w:eastAsia="Arial" w:hAnsi="Sailec" w:cs="Arial"/>
          <w:sz w:val="22"/>
          <w:szCs w:val="22"/>
        </w:rPr>
        <w:t xml:space="preserve"> </w:t>
      </w:r>
    </w:p>
    <w:p w14:paraId="6301DCF7" w14:textId="7EA1D959" w:rsidR="003F4767" w:rsidRPr="00150C4A" w:rsidRDefault="00C5697D" w:rsidP="00150C4A">
      <w:pPr>
        <w:tabs>
          <w:tab w:val="left" w:pos="7230"/>
        </w:tabs>
        <w:spacing w:after="120" w:line="264" w:lineRule="auto"/>
        <w:ind w:leftChars="0" w:left="0" w:firstLineChars="0" w:firstLine="0"/>
        <w:jc w:val="both"/>
        <w:rPr>
          <w:rFonts w:ascii="Sailec" w:eastAsia="Arial" w:hAnsi="Sailec" w:cs="Arial"/>
          <w:sz w:val="22"/>
          <w:szCs w:val="22"/>
        </w:rPr>
      </w:pPr>
      <w:r w:rsidRPr="00150C4A">
        <w:rPr>
          <w:rFonts w:ascii="Sailec" w:eastAsia="Arial" w:hAnsi="Sailec" w:cs="Arial"/>
          <w:sz w:val="22"/>
          <w:szCs w:val="22"/>
        </w:rPr>
        <w:t>Grazie al progetto</w:t>
      </w:r>
      <w:r>
        <w:rPr>
          <w:rFonts w:ascii="Sailec" w:eastAsia="Arial" w:hAnsi="Sailec" w:cs="Arial"/>
          <w:sz w:val="22"/>
          <w:szCs w:val="22"/>
        </w:rPr>
        <w:t xml:space="preserve"> </w:t>
      </w:r>
      <w:r w:rsidRPr="00150C4A">
        <w:rPr>
          <w:rFonts w:ascii="Sailec" w:eastAsia="Arial" w:hAnsi="Sailec" w:cs="Arial"/>
          <w:sz w:val="22"/>
          <w:szCs w:val="22"/>
        </w:rPr>
        <w:t xml:space="preserve">coordinato dalla professoressa </w:t>
      </w:r>
      <w:r w:rsidRPr="00150C4A">
        <w:rPr>
          <w:rFonts w:ascii="Sailec" w:eastAsia="Arial" w:hAnsi="Sailec" w:cs="Arial"/>
          <w:b/>
          <w:sz w:val="22"/>
          <w:szCs w:val="22"/>
        </w:rPr>
        <w:t>Elena Di Giovanni, docent</w:t>
      </w:r>
      <w:r>
        <w:rPr>
          <w:rFonts w:ascii="Sailec" w:eastAsia="Arial" w:hAnsi="Sailec" w:cs="Arial"/>
          <w:b/>
          <w:sz w:val="22"/>
          <w:szCs w:val="22"/>
        </w:rPr>
        <w:t xml:space="preserve">e </w:t>
      </w:r>
      <w:r w:rsidRPr="00150C4A">
        <w:rPr>
          <w:rFonts w:ascii="Sailec" w:eastAsia="Arial" w:hAnsi="Sailec" w:cs="Arial"/>
          <w:b/>
          <w:sz w:val="22"/>
          <w:szCs w:val="22"/>
        </w:rPr>
        <w:t>dell’Università di Macerata</w:t>
      </w:r>
      <w:r w:rsidRPr="00150C4A">
        <w:rPr>
          <w:rFonts w:ascii="Sailec" w:eastAsia="Arial" w:hAnsi="Sailec" w:cs="Arial"/>
          <w:sz w:val="22"/>
          <w:szCs w:val="22"/>
        </w:rPr>
        <w:t xml:space="preserve"> attiva nel campo dell’accessibilità ai media e allo spettacolo</w:t>
      </w:r>
      <w:r>
        <w:rPr>
          <w:rFonts w:ascii="Sailec" w:eastAsia="Arial" w:hAnsi="Sailec" w:cs="Arial"/>
          <w:sz w:val="22"/>
          <w:szCs w:val="22"/>
        </w:rPr>
        <w:t>,</w:t>
      </w:r>
      <w:r w:rsidRPr="00150C4A">
        <w:rPr>
          <w:rFonts w:ascii="Sailec" w:eastAsia="Arial" w:hAnsi="Sailec" w:cs="Arial"/>
          <w:sz w:val="22"/>
          <w:szCs w:val="22"/>
        </w:rPr>
        <w:t xml:space="preserve"> l’Arena è stata in grado di mettere a disposizione oltre 700 posti dedicati in totale, distribuiti nelle dieci serate dell’Opera Festival, insieme a percorsi creati ad hoc, che hanno consentito alle persone con disabilità di seguire gli spettacoli con supporti sensoriali e cognitivi.</w:t>
      </w:r>
    </w:p>
    <w:p w14:paraId="242349E0" w14:textId="13C9C3D1" w:rsidR="003F4767" w:rsidRPr="00150C4A" w:rsidRDefault="00C5697D" w:rsidP="00150C4A">
      <w:pPr>
        <w:tabs>
          <w:tab w:val="left" w:pos="7230"/>
        </w:tabs>
        <w:spacing w:after="120" w:line="264" w:lineRule="auto"/>
        <w:ind w:leftChars="0" w:left="0" w:firstLineChars="0" w:firstLine="0"/>
        <w:jc w:val="both"/>
        <w:rPr>
          <w:rFonts w:ascii="Sailec" w:eastAsia="Arial" w:hAnsi="Sailec" w:cs="Arial"/>
          <w:sz w:val="22"/>
          <w:szCs w:val="22"/>
        </w:rPr>
      </w:pPr>
      <w:r w:rsidRPr="00150C4A">
        <w:rPr>
          <w:rFonts w:ascii="Sailec" w:eastAsia="Arial" w:hAnsi="Sailec" w:cs="Arial"/>
          <w:sz w:val="22"/>
          <w:szCs w:val="22"/>
        </w:rPr>
        <w:t xml:space="preserve">I </w:t>
      </w:r>
      <w:r w:rsidRPr="00150C4A">
        <w:rPr>
          <w:rFonts w:ascii="Sailec" w:eastAsia="Arial" w:hAnsi="Sailec" w:cs="Arial"/>
          <w:b/>
          <w:sz w:val="22"/>
          <w:szCs w:val="22"/>
        </w:rPr>
        <w:t>numeri</w:t>
      </w:r>
      <w:r w:rsidRPr="00150C4A">
        <w:rPr>
          <w:rFonts w:ascii="Sailec" w:eastAsia="Arial" w:hAnsi="Sailec" w:cs="Arial"/>
          <w:sz w:val="22"/>
          <w:szCs w:val="22"/>
        </w:rPr>
        <w:t xml:space="preserve">, raccolti attraverso appositi questionari somministrati durante gli incontri a visitatori e relativi accompagnatori, restituiscono a pieno il successo del progetto. Sono stati infatti </w:t>
      </w:r>
      <w:r w:rsidRPr="00150C4A">
        <w:rPr>
          <w:rFonts w:ascii="Sailec" w:eastAsia="Arial" w:hAnsi="Sailec" w:cs="Arial"/>
          <w:b/>
          <w:sz w:val="22"/>
          <w:szCs w:val="22"/>
        </w:rPr>
        <w:t>766 i partecipanti in totale</w:t>
      </w:r>
      <w:r w:rsidRPr="00150C4A">
        <w:rPr>
          <w:rFonts w:ascii="Sailec" w:eastAsia="Arial" w:hAnsi="Sailec" w:cs="Arial"/>
          <w:sz w:val="22"/>
          <w:szCs w:val="22"/>
        </w:rPr>
        <w:t>,</w:t>
      </w:r>
      <w:r w:rsidRPr="00150C4A">
        <w:rPr>
          <w:rFonts w:ascii="Sailec" w:eastAsia="Arial" w:hAnsi="Sailec" w:cs="Arial"/>
          <w:color w:val="222222"/>
          <w:sz w:val="22"/>
          <w:szCs w:val="22"/>
          <w:highlight w:val="white"/>
        </w:rPr>
        <w:t xml:space="preserve"> tra spettatori (466), che hanno usufruito delle audioguide e dei materiali di preparazione dedicati all'accessibilità, e partecipanti ai percorsi sensoriali (300), che hanno avuto la fortuna di vivere l'esperienza del backstage dell'Arena in base alle specifiche disabilità. </w:t>
      </w:r>
      <w:r w:rsidRPr="00150C4A">
        <w:rPr>
          <w:rFonts w:ascii="Sailec" w:eastAsia="Arial" w:hAnsi="Sailec" w:cs="Arial"/>
          <w:sz w:val="22"/>
          <w:szCs w:val="22"/>
        </w:rPr>
        <w:t xml:space="preserve">L’operazione ha </w:t>
      </w:r>
      <w:r w:rsidRPr="00150C4A">
        <w:rPr>
          <w:rFonts w:ascii="Sailec" w:eastAsia="Arial" w:hAnsi="Sailec" w:cs="Arial"/>
          <w:sz w:val="22"/>
          <w:szCs w:val="22"/>
        </w:rPr>
        <w:t xml:space="preserve">inoltre permesso di ampliare il pubblico presente: il </w:t>
      </w:r>
      <w:r w:rsidRPr="00150C4A">
        <w:rPr>
          <w:rFonts w:ascii="Sailec" w:eastAsia="Arial" w:hAnsi="Sailec" w:cs="Arial"/>
          <w:b/>
          <w:sz w:val="22"/>
          <w:szCs w:val="22"/>
        </w:rPr>
        <w:t>63.7%</w:t>
      </w:r>
      <w:r w:rsidRPr="00150C4A">
        <w:rPr>
          <w:rFonts w:ascii="Sailec" w:eastAsia="Arial" w:hAnsi="Sailec" w:cs="Arial"/>
          <w:sz w:val="22"/>
          <w:szCs w:val="22"/>
        </w:rPr>
        <w:t xml:space="preserve"> dei visitatori interessati dalle nuove misure ha dichiarato di essere entrato per la prima volta nell’anfiteatro veronese.</w:t>
      </w:r>
    </w:p>
    <w:p w14:paraId="3F84C126" w14:textId="3E69E1F2" w:rsidR="003F4767" w:rsidRPr="00150C4A" w:rsidRDefault="00C5697D" w:rsidP="00150C4A">
      <w:pPr>
        <w:tabs>
          <w:tab w:val="left" w:pos="7230"/>
        </w:tabs>
        <w:spacing w:after="120" w:line="264" w:lineRule="auto"/>
        <w:ind w:leftChars="0" w:left="0" w:firstLineChars="0" w:firstLine="0"/>
        <w:jc w:val="both"/>
        <w:rPr>
          <w:rFonts w:ascii="Sailec" w:eastAsia="Arial" w:hAnsi="Sailec" w:cs="Arial"/>
          <w:color w:val="1C1C1D"/>
          <w:sz w:val="22"/>
          <w:szCs w:val="22"/>
        </w:rPr>
      </w:pPr>
      <w:r w:rsidRPr="00150C4A">
        <w:rPr>
          <w:rFonts w:ascii="Sailec" w:eastAsia="Arial" w:hAnsi="Sailec" w:cs="Arial"/>
          <w:i/>
          <w:sz w:val="22"/>
          <w:szCs w:val="22"/>
        </w:rPr>
        <w:t>“Il successo testimoniato dai numeri del progetto ‘Arena per tutti’ ci rende orgogliosi di aver intrapreso il percorso di ampliamento del nostro pubblico, che porteremo avanti nei prossimi anni per avvicinare una platea sempre più ampia all’Opera. Una progettualità resa possibile grazie alla dedizione di coloro che ogni giorno si impegnano per rendere l’Arena un posto accessibile e inclusivo, e al sostegno del nostro partner Müller, che ci sta accompagnando in questo disegno”</w:t>
      </w:r>
      <w:r w:rsidRPr="00150C4A">
        <w:rPr>
          <w:rFonts w:ascii="Sailec" w:eastAsia="Arial" w:hAnsi="Sailec" w:cs="Arial"/>
          <w:sz w:val="22"/>
          <w:szCs w:val="22"/>
        </w:rPr>
        <w:t xml:space="preserve">, ha dichiarato il Sovrintendente della </w:t>
      </w:r>
      <w:r w:rsidRPr="00150C4A">
        <w:rPr>
          <w:rFonts w:ascii="Sailec" w:eastAsia="Arial" w:hAnsi="Sailec" w:cs="Arial"/>
          <w:b/>
          <w:sz w:val="22"/>
          <w:szCs w:val="22"/>
        </w:rPr>
        <w:t>Fondazione Arena di Verona, Cecilia Gasdia</w:t>
      </w:r>
      <w:r w:rsidRPr="00150C4A">
        <w:rPr>
          <w:rFonts w:ascii="Sailec" w:eastAsia="Arial" w:hAnsi="Sailec" w:cs="Arial"/>
          <w:sz w:val="22"/>
          <w:szCs w:val="22"/>
        </w:rPr>
        <w:t>.</w:t>
      </w:r>
    </w:p>
    <w:p w14:paraId="1128A008" w14:textId="7F0DE384" w:rsidR="003F4767" w:rsidRPr="00150C4A" w:rsidRDefault="00C5697D" w:rsidP="00150C4A">
      <w:pPr>
        <w:tabs>
          <w:tab w:val="left" w:pos="7230"/>
        </w:tabs>
        <w:spacing w:after="120" w:line="264" w:lineRule="auto"/>
        <w:ind w:leftChars="0" w:left="0" w:firstLineChars="0" w:firstLine="0"/>
        <w:jc w:val="both"/>
        <w:rPr>
          <w:rFonts w:ascii="Sailec" w:eastAsia="Arial" w:hAnsi="Sailec" w:cs="Arial"/>
          <w:b/>
          <w:sz w:val="22"/>
          <w:szCs w:val="22"/>
        </w:rPr>
      </w:pPr>
      <w:r w:rsidRPr="00150C4A">
        <w:rPr>
          <w:rFonts w:ascii="Sailec" w:eastAsia="Arial" w:hAnsi="Sailec" w:cs="Arial"/>
          <w:i/>
          <w:sz w:val="22"/>
          <w:szCs w:val="22"/>
        </w:rPr>
        <w:t xml:space="preserve">“Abbiamo compreso fin dall’inizio l’importanza del progetto ‘Arena per tutti’ e non abbiamo avuto esitazioni a sostenerlo. I risultati raggiunti testimoniano l’importanza di aver permesso la realizzazione di questa iniziativa innovativa di sostenibilità e inclusione sociale, concepita per fare in modo che l‘emozione dell’arte arrivi a tutti, nessuno escluso. Attraverso Müller for People, il nostro percorso a lungo termine di sostenibilità sociale, abbiamo supportato questo importante progetto di inclusione </w:t>
      </w:r>
      <w:r w:rsidRPr="00150C4A">
        <w:rPr>
          <w:rFonts w:ascii="Sailec" w:eastAsia="Arial" w:hAnsi="Sailec" w:cs="Arial"/>
          <w:i/>
          <w:sz w:val="22"/>
          <w:szCs w:val="22"/>
        </w:rPr>
        <w:t xml:space="preserve">che vede protagonista la città di Verona, che da quasi 30 anni ci ospita, permettendoci di restituire alle persone e al territorio, almeno in parte, quanto ricevuto in questi anni”, </w:t>
      </w:r>
      <w:r w:rsidRPr="00150C4A">
        <w:rPr>
          <w:rFonts w:ascii="Sailec" w:eastAsia="Arial" w:hAnsi="Sailec" w:cs="Arial"/>
          <w:sz w:val="22"/>
          <w:szCs w:val="22"/>
        </w:rPr>
        <w:t xml:space="preserve">ha sottolineato </w:t>
      </w:r>
      <w:r w:rsidRPr="00150C4A">
        <w:rPr>
          <w:rFonts w:ascii="Sailec" w:eastAsia="Arial" w:hAnsi="Sailec" w:cs="Arial"/>
          <w:b/>
          <w:sz w:val="22"/>
          <w:szCs w:val="22"/>
        </w:rPr>
        <w:t>Paola Scandola</w:t>
      </w:r>
      <w:r w:rsidRPr="00150C4A">
        <w:rPr>
          <w:rFonts w:ascii="Sailec" w:eastAsia="Arial" w:hAnsi="Sailec" w:cs="Arial"/>
          <w:sz w:val="22"/>
          <w:szCs w:val="22"/>
        </w:rPr>
        <w:t>, Direttore Marketing di Müller Italia.</w:t>
      </w:r>
    </w:p>
    <w:p w14:paraId="580C5B5B" w14:textId="336330B1" w:rsidR="003F4767" w:rsidRPr="00150C4A" w:rsidRDefault="00C5697D" w:rsidP="00150C4A">
      <w:pPr>
        <w:tabs>
          <w:tab w:val="left" w:pos="7230"/>
        </w:tabs>
        <w:spacing w:after="120" w:line="264" w:lineRule="auto"/>
        <w:ind w:leftChars="0" w:left="0" w:firstLineChars="0" w:firstLine="0"/>
        <w:jc w:val="both"/>
        <w:rPr>
          <w:rFonts w:ascii="Sailec" w:eastAsia="Arial" w:hAnsi="Sailec" w:cs="Arial"/>
          <w:sz w:val="22"/>
          <w:szCs w:val="22"/>
        </w:rPr>
      </w:pPr>
      <w:r w:rsidRPr="00150C4A">
        <w:rPr>
          <w:rFonts w:ascii="Sailec" w:eastAsia="Arial" w:hAnsi="Sailec" w:cs="Arial"/>
          <w:sz w:val="22"/>
          <w:szCs w:val="22"/>
        </w:rPr>
        <w:lastRenderedPageBreak/>
        <w:t xml:space="preserve">La fascia di età maggiormente coinvolta dalle misure è stata quella </w:t>
      </w:r>
      <w:r w:rsidRPr="00150C4A">
        <w:rPr>
          <w:rFonts w:ascii="Sailec" w:eastAsia="Arial" w:hAnsi="Sailec" w:cs="Arial"/>
          <w:b/>
          <w:sz w:val="22"/>
          <w:szCs w:val="22"/>
        </w:rPr>
        <w:t>tra i 45 e i 54 anni di età (pari al 27.2% del totale)</w:t>
      </w:r>
      <w:r w:rsidRPr="00150C4A">
        <w:rPr>
          <w:rFonts w:ascii="Sailec" w:eastAsia="Arial" w:hAnsi="Sailec" w:cs="Arial"/>
          <w:sz w:val="22"/>
          <w:szCs w:val="22"/>
        </w:rPr>
        <w:t>, seguita da quella tra i 55 e i 64 anni (24.4% dei visitatori totali). Le fasce d’età tra i 18 e i 34 anni e quella dai 35 ai 44 corrispondono invece, rispettivamente, al 16.4% e all’11.7% del totale; i minori di 18 anni rappresentano invece il 2.2% e quelli con più di 65 anni il 16.1%.</w:t>
      </w:r>
    </w:p>
    <w:p w14:paraId="0AA82ABE" w14:textId="34106554" w:rsidR="003F4767" w:rsidRPr="00150C4A" w:rsidRDefault="00C5697D" w:rsidP="00150C4A">
      <w:pPr>
        <w:tabs>
          <w:tab w:val="left" w:pos="7230"/>
        </w:tabs>
        <w:spacing w:after="120" w:line="264" w:lineRule="auto"/>
        <w:ind w:leftChars="0" w:left="0" w:firstLineChars="0" w:firstLine="0"/>
        <w:jc w:val="both"/>
        <w:rPr>
          <w:rFonts w:ascii="Sailec" w:eastAsia="Arial" w:hAnsi="Sailec" w:cs="Arial"/>
          <w:sz w:val="22"/>
          <w:szCs w:val="22"/>
        </w:rPr>
      </w:pPr>
      <w:r w:rsidRPr="00150C4A">
        <w:rPr>
          <w:rFonts w:ascii="Sailec" w:eastAsia="Arial" w:hAnsi="Sailec" w:cs="Arial"/>
          <w:sz w:val="22"/>
          <w:szCs w:val="22"/>
        </w:rPr>
        <w:t xml:space="preserve">È il </w:t>
      </w:r>
      <w:r w:rsidRPr="00150C4A">
        <w:rPr>
          <w:rFonts w:ascii="Sailec" w:eastAsia="Arial" w:hAnsi="Sailec" w:cs="Arial"/>
          <w:b/>
          <w:sz w:val="22"/>
          <w:szCs w:val="22"/>
        </w:rPr>
        <w:t xml:space="preserve">Veneto </w:t>
      </w:r>
      <w:r w:rsidRPr="00150C4A">
        <w:rPr>
          <w:rFonts w:ascii="Sailec" w:eastAsia="Arial" w:hAnsi="Sailec" w:cs="Arial"/>
          <w:sz w:val="22"/>
          <w:szCs w:val="22"/>
        </w:rPr>
        <w:t xml:space="preserve">la Regione di provenienza della maggior parte dei visitatori coinvolti dalle nuove misure, arrivando a coprire il 62.3% del totale; a seguire la </w:t>
      </w:r>
      <w:r w:rsidRPr="00150C4A">
        <w:rPr>
          <w:rFonts w:ascii="Sailec" w:eastAsia="Arial" w:hAnsi="Sailec" w:cs="Arial"/>
          <w:b/>
          <w:sz w:val="22"/>
          <w:szCs w:val="22"/>
        </w:rPr>
        <w:t xml:space="preserve">Lombardia </w:t>
      </w:r>
      <w:r w:rsidRPr="00150C4A">
        <w:rPr>
          <w:rFonts w:ascii="Sailec" w:eastAsia="Arial" w:hAnsi="Sailec" w:cs="Arial"/>
          <w:sz w:val="22"/>
          <w:szCs w:val="22"/>
        </w:rPr>
        <w:t>con l’11.9%, l’Emilia-Romagna, Marche e Trentino-Alto Adige con il 4.5%, la Puglia con il 3.6%, il Piemonte con il 2.7%, il Friuli-Venezia Giulia con l’1.8%; meno dell’1% dei visitatori invece sono arrivati da Abruzzo, Sardegna e Toscana.</w:t>
      </w:r>
    </w:p>
    <w:p w14:paraId="7387D510" w14:textId="0F4EBE68" w:rsidR="003F4767" w:rsidRPr="00150C4A" w:rsidRDefault="00C5697D" w:rsidP="00150C4A">
      <w:pPr>
        <w:tabs>
          <w:tab w:val="left" w:pos="7230"/>
        </w:tabs>
        <w:spacing w:after="120" w:line="264" w:lineRule="auto"/>
        <w:ind w:leftChars="0" w:left="0" w:firstLineChars="0" w:firstLine="0"/>
        <w:jc w:val="both"/>
        <w:rPr>
          <w:rFonts w:ascii="Sailec" w:eastAsia="Arial" w:hAnsi="Sailec" w:cs="Arial"/>
          <w:sz w:val="22"/>
          <w:szCs w:val="22"/>
        </w:rPr>
      </w:pPr>
      <w:r w:rsidRPr="00150C4A">
        <w:rPr>
          <w:rFonts w:ascii="Sailec" w:eastAsia="Arial" w:hAnsi="Sailec" w:cs="Arial"/>
          <w:sz w:val="22"/>
          <w:szCs w:val="22"/>
        </w:rPr>
        <w:t xml:space="preserve">Gli </w:t>
      </w:r>
      <w:r w:rsidRPr="00150C4A">
        <w:rPr>
          <w:rFonts w:ascii="Sailec" w:eastAsia="Arial" w:hAnsi="Sailec" w:cs="Arial"/>
          <w:b/>
          <w:sz w:val="22"/>
          <w:szCs w:val="22"/>
        </w:rPr>
        <w:t xml:space="preserve">strumenti </w:t>
      </w:r>
      <w:r w:rsidRPr="00150C4A">
        <w:rPr>
          <w:rFonts w:ascii="Sailec" w:eastAsia="Arial" w:hAnsi="Sailec" w:cs="Arial"/>
          <w:sz w:val="22"/>
          <w:szCs w:val="22"/>
        </w:rPr>
        <w:t xml:space="preserve">più utilizzati, disponibili sul sito </w:t>
      </w:r>
      <w:hyperlink r:id="rId7">
        <w:r w:rsidRPr="00150C4A">
          <w:rPr>
            <w:rFonts w:ascii="Sailec" w:eastAsia="Arial" w:hAnsi="Sailec" w:cs="Arial"/>
            <w:color w:val="1155CC"/>
            <w:sz w:val="22"/>
            <w:szCs w:val="22"/>
            <w:u w:val="single"/>
          </w:rPr>
          <w:t>www.arenapertutti.it</w:t>
        </w:r>
      </w:hyperlink>
      <w:r w:rsidRPr="00150C4A">
        <w:rPr>
          <w:rFonts w:ascii="Sailec" w:eastAsia="Arial" w:hAnsi="Sailec" w:cs="Arial"/>
          <w:sz w:val="22"/>
          <w:szCs w:val="22"/>
        </w:rPr>
        <w:t>, sono stati invece trailer inclusivi (39.2%), libri di sala inclusivi e digitali (28.1%) e schede easy to read (20%).</w:t>
      </w:r>
    </w:p>
    <w:p w14:paraId="3D05B389" w14:textId="77777777" w:rsidR="003F4767" w:rsidRPr="00150C4A" w:rsidRDefault="00C5697D" w:rsidP="00150C4A">
      <w:pPr>
        <w:tabs>
          <w:tab w:val="left" w:pos="7230"/>
        </w:tabs>
        <w:spacing w:after="120" w:line="264" w:lineRule="auto"/>
        <w:ind w:leftChars="0" w:left="0" w:firstLineChars="0" w:firstLine="0"/>
        <w:jc w:val="both"/>
        <w:rPr>
          <w:rFonts w:ascii="Sailec" w:eastAsia="Arial" w:hAnsi="Sailec" w:cs="Arial"/>
          <w:sz w:val="22"/>
          <w:szCs w:val="22"/>
        </w:rPr>
      </w:pPr>
      <w:r w:rsidRPr="00150C4A">
        <w:rPr>
          <w:rFonts w:ascii="Sailec" w:eastAsia="Arial" w:hAnsi="Sailec" w:cs="Arial"/>
          <w:i/>
          <w:sz w:val="22"/>
          <w:szCs w:val="22"/>
        </w:rPr>
        <w:t xml:space="preserve">L’incoraggiante riscontro ricevuto dalle numerose adesioni al progetto 'Arena per tutti', da ogni parte d’Italia, è per me il coronamento di un percorso cominciato 15 anni fa, periodo in cui l'attenzione verso l'accessibilità e l'inclusione nel mondo dello spettacolo erano elementi di assoluta novità. Proseguire su questa strada grazie ad Arena di Verona, integrando l'offerta con nuove soluzioni e servizi inclusivi per le prossime stagioni, è doveroso e necessario", </w:t>
      </w:r>
      <w:r w:rsidRPr="00150C4A">
        <w:rPr>
          <w:rFonts w:ascii="Sailec" w:eastAsia="Arial" w:hAnsi="Sailec" w:cs="Arial"/>
          <w:sz w:val="22"/>
          <w:szCs w:val="22"/>
        </w:rPr>
        <w:t xml:space="preserve">afferma la </w:t>
      </w:r>
      <w:r w:rsidRPr="00150C4A">
        <w:rPr>
          <w:rFonts w:ascii="Sailec" w:eastAsia="Arial" w:hAnsi="Sailec" w:cs="Arial"/>
          <w:b/>
          <w:sz w:val="22"/>
          <w:szCs w:val="22"/>
        </w:rPr>
        <w:t xml:space="preserve">Professoressa </w:t>
      </w:r>
      <w:r w:rsidRPr="00150C4A">
        <w:rPr>
          <w:rFonts w:ascii="Sailec" w:eastAsia="Arial" w:hAnsi="Sailec" w:cs="Arial"/>
          <w:b/>
          <w:sz w:val="22"/>
          <w:szCs w:val="22"/>
        </w:rPr>
        <w:t>dell'Università di Macerata Elena Di Giovanni</w:t>
      </w:r>
      <w:r w:rsidRPr="00150C4A">
        <w:rPr>
          <w:rFonts w:ascii="Sailec" w:eastAsia="Arial" w:hAnsi="Sailec" w:cs="Arial"/>
          <w:sz w:val="22"/>
          <w:szCs w:val="22"/>
        </w:rPr>
        <w:t>, coordinatrice del progetto.</w:t>
      </w:r>
    </w:p>
    <w:p w14:paraId="13C71751" w14:textId="5AEB6309" w:rsidR="003F4767" w:rsidRPr="00150C4A" w:rsidRDefault="00C5697D" w:rsidP="00150C4A">
      <w:pPr>
        <w:tabs>
          <w:tab w:val="left" w:pos="7230"/>
        </w:tabs>
        <w:spacing w:after="120" w:line="264" w:lineRule="auto"/>
        <w:ind w:leftChars="0" w:left="0" w:firstLineChars="0" w:firstLine="0"/>
        <w:jc w:val="both"/>
        <w:rPr>
          <w:rFonts w:ascii="Sailec" w:eastAsia="Arial" w:hAnsi="Sailec" w:cs="Arial"/>
          <w:sz w:val="22"/>
          <w:szCs w:val="22"/>
        </w:rPr>
      </w:pPr>
      <w:r w:rsidRPr="00150C4A">
        <w:rPr>
          <w:rFonts w:ascii="Sailec" w:eastAsia="Arial" w:hAnsi="Sailec" w:cs="Arial"/>
          <w:sz w:val="22"/>
          <w:szCs w:val="22"/>
        </w:rPr>
        <w:t xml:space="preserve"> </w:t>
      </w:r>
    </w:p>
    <w:p w14:paraId="4F8FF93A" w14:textId="13434682" w:rsidR="003F4767" w:rsidRPr="00150C4A" w:rsidRDefault="00C5697D" w:rsidP="00150C4A">
      <w:pPr>
        <w:tabs>
          <w:tab w:val="left" w:pos="7230"/>
        </w:tabs>
        <w:spacing w:after="120" w:line="264" w:lineRule="auto"/>
        <w:ind w:leftChars="0" w:left="0" w:firstLineChars="0" w:firstLine="0"/>
        <w:jc w:val="both"/>
        <w:rPr>
          <w:rFonts w:ascii="Sailec" w:eastAsia="Arial" w:hAnsi="Sailec" w:cs="Arial"/>
          <w:b/>
          <w:sz w:val="22"/>
          <w:szCs w:val="22"/>
        </w:rPr>
      </w:pPr>
      <w:r w:rsidRPr="00150C4A">
        <w:rPr>
          <w:rFonts w:ascii="Sailec" w:eastAsia="Arial" w:hAnsi="Sailec" w:cs="Arial"/>
          <w:b/>
          <w:sz w:val="22"/>
          <w:szCs w:val="22"/>
        </w:rPr>
        <w:t>Il progetto “Arena per tutti”</w:t>
      </w:r>
    </w:p>
    <w:p w14:paraId="2F7DD263" w14:textId="44CA0D6B" w:rsidR="003F4767" w:rsidRPr="00150C4A" w:rsidRDefault="00C5697D" w:rsidP="00150C4A">
      <w:pPr>
        <w:tabs>
          <w:tab w:val="left" w:pos="7230"/>
        </w:tabs>
        <w:spacing w:after="120" w:line="264" w:lineRule="auto"/>
        <w:ind w:leftChars="0" w:left="0" w:firstLineChars="0" w:firstLine="0"/>
        <w:jc w:val="both"/>
        <w:rPr>
          <w:rFonts w:ascii="Sailec" w:eastAsia="Arial" w:hAnsi="Sailec" w:cs="Arial"/>
          <w:sz w:val="22"/>
          <w:szCs w:val="22"/>
        </w:rPr>
      </w:pPr>
      <w:r w:rsidRPr="00150C4A">
        <w:rPr>
          <w:rFonts w:ascii="Sailec" w:eastAsia="Arial" w:hAnsi="Sailec" w:cs="Arial"/>
          <w:sz w:val="22"/>
          <w:szCs w:val="22"/>
        </w:rPr>
        <w:t>Il programma si è rivolto a persone cieche o ipovedenti, sorde o ipoudenti, bambini e ragazzi con diverse abilità sensoriali e persone con deficit cognitivo, e ha previsto, per alcuni degli spettacoli operistici in cartellone tra luglio e agosto 2023 (da Aida a Carmen, a Madama Butterfly), la possibilità di fruire su mobile di sottotitoli, audio descrizioni, percorsi tematici, oltre alle audio introduzioni consultabili in anticipo online o tramite QR Code.</w:t>
      </w:r>
    </w:p>
    <w:p w14:paraId="08FCDCE3" w14:textId="5D42AE3B" w:rsidR="003F4767" w:rsidRPr="00150C4A" w:rsidRDefault="00C5697D" w:rsidP="00150C4A">
      <w:pPr>
        <w:tabs>
          <w:tab w:val="left" w:pos="7230"/>
        </w:tabs>
        <w:spacing w:after="120" w:line="264" w:lineRule="auto"/>
        <w:ind w:leftChars="0" w:left="0" w:firstLineChars="0" w:firstLine="0"/>
        <w:jc w:val="both"/>
        <w:rPr>
          <w:rFonts w:ascii="Sailec" w:eastAsia="Arial" w:hAnsi="Sailec" w:cs="Arial"/>
          <w:sz w:val="22"/>
          <w:szCs w:val="22"/>
        </w:rPr>
      </w:pPr>
      <w:r w:rsidRPr="00150C4A">
        <w:rPr>
          <w:rFonts w:ascii="Sailec" w:eastAsia="Arial" w:hAnsi="Sailec" w:cs="Arial"/>
          <w:sz w:val="22"/>
          <w:szCs w:val="22"/>
        </w:rPr>
        <w:t>Inoltre, prima delle rappresentazioni, sono stati predisposti laboratori e percorsi multi</w:t>
      </w:r>
      <w:r>
        <w:rPr>
          <w:rFonts w:ascii="Sailec" w:eastAsia="Arial" w:hAnsi="Sailec" w:cs="Arial"/>
          <w:sz w:val="22"/>
          <w:szCs w:val="22"/>
        </w:rPr>
        <w:t>-</w:t>
      </w:r>
      <w:r w:rsidRPr="00150C4A">
        <w:rPr>
          <w:rFonts w:ascii="Sailec" w:eastAsia="Arial" w:hAnsi="Sailec" w:cs="Arial"/>
          <w:sz w:val="22"/>
          <w:szCs w:val="22"/>
        </w:rPr>
        <w:t>sensoriali a tema, con attività tattili per esplorare gli accessori di scena o di avvicinamento alla musica attraverso la percezione delle onde sonore. Tra le iniziative, anche le introduzioni alle professioni del teatro per i più giovani.</w:t>
      </w:r>
    </w:p>
    <w:p w14:paraId="67B2976D" w14:textId="77777777" w:rsidR="003F4767" w:rsidRPr="00150C4A" w:rsidRDefault="003F4767" w:rsidP="00150C4A">
      <w:pPr>
        <w:tabs>
          <w:tab w:val="left" w:pos="7230"/>
        </w:tabs>
        <w:spacing w:after="120" w:line="240" w:lineRule="auto"/>
        <w:ind w:leftChars="0" w:left="0" w:firstLineChars="0" w:firstLine="0"/>
        <w:jc w:val="both"/>
        <w:rPr>
          <w:rFonts w:ascii="Sailec" w:eastAsia="Arial" w:hAnsi="Sailec" w:cs="Arial"/>
          <w:sz w:val="22"/>
          <w:szCs w:val="22"/>
        </w:rPr>
      </w:pPr>
    </w:p>
    <w:p w14:paraId="6F1BF3F3" w14:textId="77777777" w:rsidR="003F4767" w:rsidRPr="00150C4A" w:rsidRDefault="00C5697D" w:rsidP="00150C4A">
      <w:pPr>
        <w:pBdr>
          <w:top w:val="nil"/>
          <w:left w:val="nil"/>
          <w:bottom w:val="nil"/>
          <w:right w:val="nil"/>
          <w:between w:val="nil"/>
        </w:pBdr>
        <w:spacing w:line="240" w:lineRule="auto"/>
        <w:ind w:leftChars="0" w:left="0" w:firstLineChars="0" w:firstLine="0"/>
        <w:jc w:val="both"/>
        <w:rPr>
          <w:rFonts w:ascii="Sailec" w:eastAsia="Arial" w:hAnsi="Sailec" w:cs="Arial"/>
          <w:color w:val="000000"/>
          <w:sz w:val="22"/>
          <w:szCs w:val="22"/>
        </w:rPr>
      </w:pPr>
      <w:r w:rsidRPr="00150C4A">
        <w:rPr>
          <w:rFonts w:ascii="Sailec" w:eastAsia="Arial" w:hAnsi="Sailec" w:cs="Arial"/>
          <w:b/>
          <w:color w:val="000000"/>
          <w:sz w:val="22"/>
          <w:szCs w:val="22"/>
        </w:rPr>
        <w:t>INFORMAZIONI</w:t>
      </w:r>
    </w:p>
    <w:p w14:paraId="1E6A9C04" w14:textId="77777777" w:rsidR="003F4767" w:rsidRPr="00150C4A" w:rsidRDefault="00C5697D" w:rsidP="00150C4A">
      <w:pPr>
        <w:pBdr>
          <w:top w:val="nil"/>
          <w:left w:val="nil"/>
          <w:bottom w:val="nil"/>
          <w:right w:val="nil"/>
          <w:between w:val="nil"/>
        </w:pBdr>
        <w:spacing w:line="240" w:lineRule="auto"/>
        <w:ind w:left="0" w:hanging="2"/>
        <w:jc w:val="both"/>
        <w:rPr>
          <w:rFonts w:ascii="Sailec" w:eastAsia="Arial" w:hAnsi="Sailec" w:cs="Arial"/>
          <w:color w:val="000000"/>
          <w:sz w:val="22"/>
          <w:szCs w:val="22"/>
        </w:rPr>
      </w:pPr>
      <w:r w:rsidRPr="00150C4A">
        <w:rPr>
          <w:rFonts w:ascii="Sailec" w:eastAsia="Arial" w:hAnsi="Sailec" w:cs="Arial"/>
          <w:b/>
          <w:color w:val="000000"/>
          <w:sz w:val="22"/>
          <w:szCs w:val="22"/>
        </w:rPr>
        <w:t>Ufficio Stampa Fondazione Arena di Verona</w:t>
      </w:r>
      <w:r w:rsidRPr="00150C4A">
        <w:rPr>
          <w:rFonts w:ascii="Sailec" w:eastAsia="Arial" w:hAnsi="Sailec" w:cs="Arial"/>
          <w:color w:val="000000"/>
          <w:sz w:val="22"/>
          <w:szCs w:val="22"/>
        </w:rPr>
        <w:t xml:space="preserve"> </w:t>
      </w:r>
    </w:p>
    <w:p w14:paraId="649D8394" w14:textId="359B7E4D" w:rsidR="003F4767" w:rsidRPr="00150C4A" w:rsidRDefault="00C5697D" w:rsidP="00150C4A">
      <w:pPr>
        <w:pBdr>
          <w:top w:val="nil"/>
          <w:left w:val="nil"/>
          <w:bottom w:val="nil"/>
          <w:right w:val="nil"/>
          <w:between w:val="nil"/>
        </w:pBdr>
        <w:spacing w:line="240" w:lineRule="auto"/>
        <w:ind w:left="0" w:hanging="2"/>
        <w:jc w:val="both"/>
        <w:rPr>
          <w:rFonts w:ascii="Sailec" w:eastAsia="Arial" w:hAnsi="Sailec" w:cs="Arial"/>
          <w:color w:val="000000"/>
          <w:sz w:val="22"/>
          <w:szCs w:val="22"/>
        </w:rPr>
      </w:pPr>
      <w:r w:rsidRPr="00150C4A">
        <w:rPr>
          <w:rFonts w:ascii="Sailec" w:eastAsia="Arial" w:hAnsi="Sailec" w:cs="Arial"/>
          <w:color w:val="000000"/>
          <w:sz w:val="22"/>
          <w:szCs w:val="22"/>
        </w:rPr>
        <w:t xml:space="preserve">Via Roma 7/D, 37121 Verona </w:t>
      </w:r>
      <w:r w:rsidR="00150C4A">
        <w:rPr>
          <w:rFonts w:ascii="Sailec" w:eastAsia="Arial" w:hAnsi="Sailec" w:cs="Arial"/>
          <w:color w:val="000000"/>
          <w:sz w:val="22"/>
          <w:szCs w:val="22"/>
        </w:rPr>
        <w:t xml:space="preserve">- </w:t>
      </w:r>
      <w:r w:rsidRPr="00150C4A">
        <w:rPr>
          <w:rFonts w:ascii="Sailec" w:eastAsia="Arial" w:hAnsi="Sailec" w:cs="Arial"/>
          <w:color w:val="000000"/>
          <w:sz w:val="22"/>
          <w:szCs w:val="22"/>
        </w:rPr>
        <w:t xml:space="preserve">tel. (+39) 045 805.1861-1905-1891-1939 </w:t>
      </w:r>
    </w:p>
    <w:p w14:paraId="09CDA7E6" w14:textId="77777777" w:rsidR="003F4767" w:rsidRPr="00150C4A" w:rsidRDefault="00C5697D" w:rsidP="00150C4A">
      <w:pPr>
        <w:pBdr>
          <w:top w:val="nil"/>
          <w:left w:val="nil"/>
          <w:bottom w:val="nil"/>
          <w:right w:val="nil"/>
          <w:between w:val="nil"/>
        </w:pBdr>
        <w:spacing w:line="240" w:lineRule="auto"/>
        <w:ind w:left="0" w:hanging="2"/>
        <w:jc w:val="both"/>
        <w:rPr>
          <w:rFonts w:ascii="Sailec" w:eastAsia="Arial" w:hAnsi="Sailec" w:cs="Arial"/>
          <w:color w:val="000000"/>
          <w:sz w:val="22"/>
          <w:szCs w:val="22"/>
        </w:rPr>
      </w:pPr>
      <w:hyperlink r:id="rId8">
        <w:r w:rsidRPr="00150C4A">
          <w:rPr>
            <w:rFonts w:ascii="Sailec" w:eastAsia="Arial" w:hAnsi="Sailec" w:cs="Arial"/>
            <w:color w:val="0000FF"/>
            <w:sz w:val="22"/>
            <w:szCs w:val="22"/>
            <w:u w:val="single"/>
          </w:rPr>
          <w:t>ufficio.stampa@arenadiverona.it</w:t>
        </w:r>
      </w:hyperlink>
      <w:r w:rsidRPr="00150C4A">
        <w:rPr>
          <w:rFonts w:ascii="Sailec" w:eastAsia="Arial" w:hAnsi="Sailec" w:cs="Arial"/>
          <w:color w:val="000000"/>
          <w:sz w:val="22"/>
          <w:szCs w:val="22"/>
        </w:rPr>
        <w:t xml:space="preserve"> </w:t>
      </w:r>
    </w:p>
    <w:p w14:paraId="31AEE1F2" w14:textId="77777777" w:rsidR="003F4767" w:rsidRPr="00150C4A" w:rsidRDefault="003F4767" w:rsidP="00150C4A">
      <w:pPr>
        <w:pBdr>
          <w:top w:val="nil"/>
          <w:left w:val="nil"/>
          <w:bottom w:val="nil"/>
          <w:right w:val="nil"/>
          <w:between w:val="nil"/>
        </w:pBdr>
        <w:tabs>
          <w:tab w:val="left" w:pos="7230"/>
        </w:tabs>
        <w:spacing w:line="240" w:lineRule="auto"/>
        <w:ind w:left="0" w:right="282" w:hanging="2"/>
        <w:jc w:val="both"/>
        <w:rPr>
          <w:rFonts w:ascii="Sailec" w:eastAsia="Arial" w:hAnsi="Sailec" w:cs="Arial"/>
          <w:color w:val="000000"/>
          <w:sz w:val="22"/>
          <w:szCs w:val="22"/>
        </w:rPr>
      </w:pPr>
    </w:p>
    <w:p w14:paraId="1D1ECE05" w14:textId="77777777" w:rsidR="003F4767" w:rsidRPr="00150C4A" w:rsidRDefault="00C5697D" w:rsidP="00150C4A">
      <w:pPr>
        <w:pBdr>
          <w:top w:val="nil"/>
          <w:left w:val="nil"/>
          <w:bottom w:val="nil"/>
          <w:right w:val="nil"/>
          <w:between w:val="nil"/>
        </w:pBdr>
        <w:spacing w:line="240" w:lineRule="auto"/>
        <w:ind w:left="0" w:hanging="2"/>
        <w:rPr>
          <w:rFonts w:ascii="Sailec" w:eastAsia="Arial" w:hAnsi="Sailec" w:cs="Arial"/>
          <w:color w:val="000000"/>
          <w:sz w:val="22"/>
          <w:szCs w:val="22"/>
        </w:rPr>
      </w:pPr>
      <w:r w:rsidRPr="00150C4A">
        <w:rPr>
          <w:rFonts w:ascii="Sailec" w:eastAsia="Arial" w:hAnsi="Sailec" w:cs="Arial"/>
          <w:b/>
          <w:color w:val="000000"/>
          <w:sz w:val="22"/>
          <w:szCs w:val="22"/>
        </w:rPr>
        <w:t>Ufficio stampa Comin &amp; Partners</w:t>
      </w:r>
    </w:p>
    <w:p w14:paraId="3ACB79FF" w14:textId="3BAF21A2" w:rsidR="003F4767" w:rsidRPr="00150C4A" w:rsidRDefault="00C5697D" w:rsidP="00150C4A">
      <w:pPr>
        <w:spacing w:line="240" w:lineRule="auto"/>
        <w:ind w:left="0" w:hanging="2"/>
        <w:rPr>
          <w:rFonts w:ascii="Sailec" w:eastAsia="Arial" w:hAnsi="Sailec" w:cs="Arial"/>
          <w:b/>
          <w:sz w:val="22"/>
          <w:szCs w:val="22"/>
        </w:rPr>
      </w:pPr>
      <w:r w:rsidRPr="00150C4A">
        <w:rPr>
          <w:rFonts w:ascii="Sailec" w:eastAsia="Arial" w:hAnsi="Sailec" w:cs="Arial"/>
          <w:b/>
          <w:sz w:val="22"/>
          <w:szCs w:val="22"/>
        </w:rPr>
        <w:t>Arianna Zucaro</w:t>
      </w:r>
      <w:r w:rsidR="00150C4A" w:rsidRPr="00150C4A">
        <w:rPr>
          <w:rFonts w:ascii="Sailec" w:eastAsia="Arial" w:hAnsi="Sailec" w:cs="Arial"/>
          <w:b/>
          <w:sz w:val="22"/>
          <w:szCs w:val="22"/>
        </w:rPr>
        <w:t xml:space="preserve"> </w:t>
      </w:r>
      <w:hyperlink r:id="rId9" w:history="1">
        <w:r w:rsidR="00150C4A" w:rsidRPr="00150C4A">
          <w:rPr>
            <w:rStyle w:val="Collegamentoipertestuale"/>
            <w:rFonts w:ascii="Sailec" w:eastAsia="Arial" w:hAnsi="Sailec" w:cs="Arial"/>
            <w:sz w:val="22"/>
            <w:szCs w:val="22"/>
          </w:rPr>
          <w:t>arianna.zucaro@cominandpartners.com</w:t>
        </w:r>
      </w:hyperlink>
      <w:r w:rsidRPr="00150C4A">
        <w:rPr>
          <w:rFonts w:ascii="Sailec" w:eastAsia="Arial" w:hAnsi="Sailec" w:cs="Arial"/>
          <w:sz w:val="22"/>
          <w:szCs w:val="22"/>
        </w:rPr>
        <w:t xml:space="preserve"> | C +39 345 2689140 </w:t>
      </w:r>
    </w:p>
    <w:p w14:paraId="3A598889" w14:textId="3AD38086" w:rsidR="003F4767" w:rsidRPr="00150C4A" w:rsidRDefault="00C5697D" w:rsidP="00150C4A">
      <w:pPr>
        <w:pBdr>
          <w:top w:val="nil"/>
          <w:left w:val="nil"/>
          <w:bottom w:val="nil"/>
          <w:right w:val="nil"/>
          <w:between w:val="nil"/>
        </w:pBdr>
        <w:spacing w:line="240" w:lineRule="auto"/>
        <w:ind w:left="0" w:hanging="2"/>
        <w:rPr>
          <w:rFonts w:ascii="Sailec" w:eastAsia="Arial" w:hAnsi="Sailec" w:cs="Arial"/>
          <w:color w:val="000000"/>
          <w:sz w:val="22"/>
          <w:szCs w:val="22"/>
        </w:rPr>
      </w:pPr>
      <w:r w:rsidRPr="00150C4A">
        <w:rPr>
          <w:rFonts w:ascii="Sailec" w:eastAsia="Arial" w:hAnsi="Sailec" w:cs="Arial"/>
          <w:b/>
          <w:color w:val="000000"/>
          <w:sz w:val="22"/>
          <w:szCs w:val="22"/>
        </w:rPr>
        <w:t>Damiano Beltotto</w:t>
      </w:r>
      <w:r w:rsidR="00150C4A" w:rsidRPr="00150C4A">
        <w:rPr>
          <w:rFonts w:ascii="Sailec" w:eastAsia="Arial" w:hAnsi="Sailec" w:cs="Arial"/>
          <w:color w:val="000000"/>
          <w:sz w:val="22"/>
          <w:szCs w:val="22"/>
        </w:rPr>
        <w:t xml:space="preserve"> </w:t>
      </w:r>
      <w:hyperlink r:id="rId10" w:history="1">
        <w:r w:rsidR="00150C4A" w:rsidRPr="00150C4A">
          <w:rPr>
            <w:rStyle w:val="Collegamentoipertestuale"/>
            <w:rFonts w:ascii="Sailec" w:eastAsia="Arial" w:hAnsi="Sailec" w:cs="Arial"/>
            <w:sz w:val="22"/>
            <w:szCs w:val="22"/>
          </w:rPr>
          <w:t>damiano.beltotto@cominandpartners.com</w:t>
        </w:r>
      </w:hyperlink>
      <w:r w:rsidRPr="00150C4A">
        <w:rPr>
          <w:rFonts w:ascii="Sailec" w:eastAsia="Arial" w:hAnsi="Sailec" w:cs="Arial"/>
          <w:color w:val="000000"/>
          <w:sz w:val="22"/>
          <w:szCs w:val="22"/>
        </w:rPr>
        <w:t xml:space="preserve"> | +39 339 7456813</w:t>
      </w:r>
    </w:p>
    <w:p w14:paraId="4C109AD6" w14:textId="66C761CD" w:rsidR="003F4767" w:rsidRPr="00150C4A" w:rsidRDefault="00C5697D" w:rsidP="00150C4A">
      <w:pPr>
        <w:pBdr>
          <w:top w:val="nil"/>
          <w:left w:val="nil"/>
          <w:bottom w:val="nil"/>
          <w:right w:val="nil"/>
          <w:between w:val="nil"/>
        </w:pBdr>
        <w:spacing w:line="240" w:lineRule="auto"/>
        <w:ind w:left="0" w:hanging="2"/>
        <w:rPr>
          <w:rFonts w:ascii="Sailec" w:eastAsia="Arial" w:hAnsi="Sailec" w:cs="Arial"/>
          <w:color w:val="000000"/>
          <w:sz w:val="22"/>
          <w:szCs w:val="22"/>
        </w:rPr>
      </w:pPr>
      <w:r w:rsidRPr="00150C4A">
        <w:rPr>
          <w:rFonts w:ascii="Sailec" w:eastAsia="Arial" w:hAnsi="Sailec" w:cs="Arial"/>
          <w:b/>
          <w:color w:val="000000"/>
          <w:sz w:val="22"/>
          <w:szCs w:val="22"/>
        </w:rPr>
        <w:t>Alberto Bellini</w:t>
      </w:r>
      <w:r w:rsidR="00150C4A" w:rsidRPr="00150C4A">
        <w:rPr>
          <w:rFonts w:ascii="Sailec" w:eastAsia="Arial" w:hAnsi="Sailec" w:cs="Arial"/>
          <w:color w:val="000000"/>
          <w:sz w:val="22"/>
          <w:szCs w:val="22"/>
        </w:rPr>
        <w:t xml:space="preserve"> </w:t>
      </w:r>
      <w:hyperlink r:id="rId11" w:history="1">
        <w:r w:rsidR="00150C4A" w:rsidRPr="00150C4A">
          <w:rPr>
            <w:rStyle w:val="Collegamentoipertestuale"/>
            <w:rFonts w:ascii="Sailec" w:eastAsia="Arial" w:hAnsi="Sailec" w:cs="Arial"/>
            <w:sz w:val="22"/>
            <w:szCs w:val="22"/>
          </w:rPr>
          <w:t>alberto.bellini@cominandpartners.com</w:t>
        </w:r>
      </w:hyperlink>
      <w:r w:rsidRPr="00150C4A">
        <w:rPr>
          <w:rFonts w:ascii="Sailec" w:eastAsia="Arial" w:hAnsi="Sailec" w:cs="Arial"/>
          <w:color w:val="000000"/>
          <w:sz w:val="22"/>
          <w:szCs w:val="22"/>
        </w:rPr>
        <w:t xml:space="preserve"> | +39 334 2965262</w:t>
      </w:r>
    </w:p>
    <w:p w14:paraId="056D962D" w14:textId="77777777" w:rsidR="003F4767" w:rsidRDefault="003F4767" w:rsidP="00150C4A">
      <w:pPr>
        <w:pBdr>
          <w:top w:val="nil"/>
          <w:left w:val="nil"/>
          <w:bottom w:val="nil"/>
          <w:right w:val="nil"/>
          <w:between w:val="nil"/>
        </w:pBdr>
        <w:spacing w:line="240" w:lineRule="auto"/>
        <w:ind w:leftChars="0" w:left="0" w:firstLineChars="0" w:firstLine="0"/>
        <w:rPr>
          <w:rFonts w:ascii="Sail" w:eastAsia="Sail" w:hAnsi="Sail" w:cs="Sail"/>
          <w:sz w:val="22"/>
          <w:szCs w:val="22"/>
        </w:rPr>
      </w:pPr>
    </w:p>
    <w:sectPr w:rsidR="003F4767">
      <w:headerReference w:type="default" r:id="rId12"/>
      <w:footerReference w:type="default" r:id="rId13"/>
      <w:headerReference w:type="first" r:id="rId14"/>
      <w:footerReference w:type="first" r:id="rId15"/>
      <w:pgSz w:w="11906" w:h="16838"/>
      <w:pgMar w:top="709" w:right="1134" w:bottom="993" w:left="1134" w:header="397"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F2FD" w14:textId="77777777" w:rsidR="00F43C82" w:rsidRDefault="00F43C82">
      <w:pPr>
        <w:spacing w:line="240" w:lineRule="auto"/>
        <w:ind w:left="0" w:hanging="2"/>
      </w:pPr>
      <w:r>
        <w:separator/>
      </w:r>
    </w:p>
  </w:endnote>
  <w:endnote w:type="continuationSeparator" w:id="0">
    <w:p w14:paraId="0EB9ACA9" w14:textId="77777777" w:rsidR="00F43C82" w:rsidRDefault="00F43C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oncini Garamon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ailec">
    <w:panose1 w:val="00000500000000000000"/>
    <w:charset w:val="00"/>
    <w:family w:val="modern"/>
    <w:notTrueType/>
    <w:pitch w:val="variable"/>
    <w:sig w:usb0="00000007" w:usb1="00000000" w:usb2="00000000" w:usb3="00000000" w:csb0="00000093" w:csb1="00000000"/>
  </w:font>
  <w:font w:name="Sail">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61AD" w14:textId="77777777" w:rsidR="003F4767" w:rsidRDefault="003F4767">
    <w:pPr>
      <w:pBdr>
        <w:top w:val="nil"/>
        <w:left w:val="nil"/>
        <w:bottom w:val="single" w:sz="8" w:space="1" w:color="3366FF"/>
        <w:right w:val="nil"/>
        <w:between w:val="nil"/>
      </w:pBdr>
      <w:tabs>
        <w:tab w:val="center" w:pos="4819"/>
        <w:tab w:val="right" w:pos="9638"/>
      </w:tabs>
      <w:spacing w:line="240" w:lineRule="auto"/>
      <w:rPr>
        <w:rFonts w:ascii="Garamond" w:eastAsia="Garamond" w:hAnsi="Garamond" w:cs="Garamond"/>
        <w:color w:val="000000"/>
        <w:sz w:val="12"/>
        <w:szCs w:val="12"/>
      </w:rPr>
    </w:pPr>
  </w:p>
  <w:p w14:paraId="515D1BE3" w14:textId="77777777" w:rsidR="003F4767" w:rsidRDefault="003F4767">
    <w:pPr>
      <w:pBdr>
        <w:top w:val="nil"/>
        <w:left w:val="nil"/>
        <w:bottom w:val="nil"/>
        <w:right w:val="nil"/>
        <w:between w:val="nil"/>
      </w:pBdr>
      <w:tabs>
        <w:tab w:val="center" w:pos="4819"/>
        <w:tab w:val="right" w:pos="9638"/>
      </w:tabs>
      <w:spacing w:line="276" w:lineRule="auto"/>
      <w:jc w:val="center"/>
      <w:rPr>
        <w:rFonts w:ascii="Arial" w:eastAsia="Arial" w:hAnsi="Arial" w:cs="Arial"/>
        <w:color w:val="333333"/>
        <w:sz w:val="14"/>
        <w:szCs w:val="14"/>
      </w:rPr>
    </w:pPr>
  </w:p>
  <w:p w14:paraId="7C03BED5" w14:textId="77777777" w:rsidR="003F4767" w:rsidRDefault="00C5697D">
    <w:pPr>
      <w:pBdr>
        <w:top w:val="nil"/>
        <w:left w:val="nil"/>
        <w:bottom w:val="nil"/>
        <w:right w:val="nil"/>
        <w:between w:val="nil"/>
      </w:pBdr>
      <w:tabs>
        <w:tab w:val="center" w:pos="4819"/>
        <w:tab w:val="right" w:pos="9638"/>
      </w:tabs>
      <w:spacing w:line="276" w:lineRule="auto"/>
      <w:jc w:val="center"/>
      <w:rPr>
        <w:rFonts w:ascii="Arial" w:eastAsia="Arial" w:hAnsi="Arial" w:cs="Arial"/>
        <w:color w:val="333333"/>
        <w:sz w:val="14"/>
        <w:szCs w:val="14"/>
      </w:rPr>
    </w:pPr>
    <w:r>
      <w:rPr>
        <w:rFonts w:ascii="Arial" w:eastAsia="Arial" w:hAnsi="Arial" w:cs="Arial"/>
        <w:b/>
        <w:color w:val="333333"/>
        <w:sz w:val="14"/>
        <w:szCs w:val="14"/>
      </w:rPr>
      <w:t>Fondazione Arena di Verona</w:t>
    </w:r>
  </w:p>
  <w:p w14:paraId="36BCFCBF" w14:textId="77777777" w:rsidR="003F4767" w:rsidRDefault="00C5697D">
    <w:pPr>
      <w:pBdr>
        <w:top w:val="nil"/>
        <w:left w:val="nil"/>
        <w:bottom w:val="nil"/>
        <w:right w:val="nil"/>
        <w:between w:val="nil"/>
      </w:pBdr>
      <w:tabs>
        <w:tab w:val="center" w:pos="4819"/>
        <w:tab w:val="right" w:pos="9638"/>
      </w:tabs>
      <w:spacing w:line="276" w:lineRule="auto"/>
      <w:jc w:val="center"/>
      <w:rPr>
        <w:rFonts w:ascii="Arial" w:eastAsia="Arial" w:hAnsi="Arial" w:cs="Arial"/>
        <w:color w:val="000000"/>
        <w:sz w:val="14"/>
        <w:szCs w:val="14"/>
      </w:rPr>
    </w:pPr>
    <w:r>
      <w:rPr>
        <w:rFonts w:ascii="Arial" w:eastAsia="Arial" w:hAnsi="Arial" w:cs="Arial"/>
        <w:color w:val="333333"/>
        <w:sz w:val="14"/>
        <w:szCs w:val="14"/>
      </w:rPr>
      <w:t xml:space="preserve">Via Roma, 7/D – </w:t>
    </w:r>
    <w:r>
      <w:rPr>
        <w:rFonts w:ascii="Arial" w:eastAsia="Arial" w:hAnsi="Arial" w:cs="Arial"/>
        <w:color w:val="000000"/>
        <w:sz w:val="14"/>
        <w:szCs w:val="14"/>
      </w:rPr>
      <w:t>37121 Verona – c.f./</w:t>
    </w:r>
    <w:proofErr w:type="spellStart"/>
    <w:r>
      <w:rPr>
        <w:rFonts w:ascii="Arial" w:eastAsia="Arial" w:hAnsi="Arial" w:cs="Arial"/>
        <w:color w:val="000000"/>
        <w:sz w:val="14"/>
        <w:szCs w:val="14"/>
      </w:rPr>
      <w:t>p.iva</w:t>
    </w:r>
    <w:proofErr w:type="spellEnd"/>
    <w:r>
      <w:rPr>
        <w:rFonts w:ascii="Arial" w:eastAsia="Arial" w:hAnsi="Arial" w:cs="Arial"/>
        <w:color w:val="000000"/>
        <w:sz w:val="14"/>
        <w:szCs w:val="14"/>
      </w:rPr>
      <w:t xml:space="preserve"> 00231130238</w:t>
    </w:r>
  </w:p>
  <w:p w14:paraId="0B38FF89" w14:textId="77777777" w:rsidR="003F4767" w:rsidRDefault="00C5697D">
    <w:pPr>
      <w:pBdr>
        <w:top w:val="nil"/>
        <w:left w:val="nil"/>
        <w:bottom w:val="nil"/>
        <w:right w:val="nil"/>
        <w:between w:val="nil"/>
      </w:pBdr>
      <w:tabs>
        <w:tab w:val="center" w:pos="4819"/>
        <w:tab w:val="right" w:pos="9638"/>
      </w:tabs>
      <w:spacing w:line="276" w:lineRule="auto"/>
      <w:ind w:left="0" w:hanging="2"/>
      <w:jc w:val="center"/>
      <w:rPr>
        <w:rFonts w:ascii="Arial" w:eastAsia="Arial" w:hAnsi="Arial" w:cs="Arial"/>
        <w:color w:val="000000"/>
        <w:sz w:val="14"/>
        <w:szCs w:val="14"/>
      </w:rPr>
    </w:pPr>
    <w:hyperlink r:id="rId1">
      <w:r>
        <w:rPr>
          <w:rFonts w:ascii="Arial" w:eastAsia="Arial" w:hAnsi="Arial" w:cs="Arial"/>
          <w:color w:val="0000FF"/>
          <w:sz w:val="14"/>
          <w:szCs w:val="14"/>
          <w:u w:val="single"/>
        </w:rPr>
        <w:t>www.arena.it</w:t>
      </w:r>
    </w:hyperlink>
    <w:r>
      <w:rPr>
        <w:rFonts w:ascii="Arial" w:eastAsia="Arial" w:hAnsi="Arial" w:cs="Arial"/>
        <w:color w:val="000000"/>
        <w:sz w:val="14"/>
        <w:szCs w:val="14"/>
      </w:rPr>
      <w:t xml:space="preserve"> – </w:t>
    </w:r>
    <w:hyperlink r:id="rId2">
      <w:r>
        <w:rPr>
          <w:rFonts w:ascii="Arial" w:eastAsia="Arial" w:hAnsi="Arial" w:cs="Arial"/>
          <w:color w:val="0000FF"/>
          <w:sz w:val="14"/>
          <w:szCs w:val="14"/>
          <w:u w:val="single"/>
        </w:rPr>
        <w:t>ufficio.stampa@arenadiverona.it</w:t>
      </w:r>
    </w:hyperlink>
    <w:r>
      <w:rPr>
        <w:rFonts w:ascii="Arial" w:eastAsia="Arial" w:hAnsi="Arial" w:cs="Arial"/>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9F51" w14:textId="77777777" w:rsidR="003F4767" w:rsidRDefault="003F4767">
    <w:pPr>
      <w:pBdr>
        <w:top w:val="nil"/>
        <w:left w:val="nil"/>
        <w:bottom w:val="single" w:sz="8" w:space="1" w:color="3366FF"/>
        <w:right w:val="nil"/>
        <w:between w:val="nil"/>
      </w:pBdr>
      <w:tabs>
        <w:tab w:val="center" w:pos="4819"/>
        <w:tab w:val="right" w:pos="9638"/>
      </w:tabs>
      <w:spacing w:line="240" w:lineRule="auto"/>
      <w:ind w:left="0" w:hanging="2"/>
      <w:rPr>
        <w:rFonts w:ascii="Garamond" w:eastAsia="Garamond" w:hAnsi="Garamond" w:cs="Garamond"/>
        <w:color w:val="000000"/>
        <w:sz w:val="20"/>
      </w:rPr>
    </w:pPr>
  </w:p>
  <w:p w14:paraId="7C98EABF" w14:textId="77777777" w:rsidR="003F4767" w:rsidRDefault="003F4767">
    <w:pPr>
      <w:pBdr>
        <w:top w:val="nil"/>
        <w:left w:val="nil"/>
        <w:bottom w:val="nil"/>
        <w:right w:val="nil"/>
        <w:between w:val="nil"/>
      </w:pBdr>
      <w:tabs>
        <w:tab w:val="center" w:pos="4819"/>
        <w:tab w:val="right" w:pos="9638"/>
      </w:tabs>
      <w:spacing w:line="240" w:lineRule="auto"/>
      <w:jc w:val="center"/>
      <w:rPr>
        <w:rFonts w:ascii="Arial" w:eastAsia="Arial" w:hAnsi="Arial" w:cs="Arial"/>
        <w:color w:val="333333"/>
        <w:sz w:val="10"/>
        <w:szCs w:val="10"/>
      </w:rPr>
    </w:pPr>
  </w:p>
  <w:p w14:paraId="11729933" w14:textId="77777777" w:rsidR="003F4767" w:rsidRDefault="00C5697D">
    <w:pPr>
      <w:pBdr>
        <w:top w:val="nil"/>
        <w:left w:val="nil"/>
        <w:bottom w:val="nil"/>
        <w:right w:val="nil"/>
        <w:between w:val="nil"/>
      </w:pBdr>
      <w:tabs>
        <w:tab w:val="center" w:pos="4819"/>
        <w:tab w:val="right" w:pos="9638"/>
      </w:tabs>
      <w:spacing w:line="276" w:lineRule="auto"/>
      <w:jc w:val="center"/>
      <w:rPr>
        <w:rFonts w:ascii="Arial" w:eastAsia="Arial" w:hAnsi="Arial" w:cs="Arial"/>
        <w:color w:val="333333"/>
        <w:sz w:val="14"/>
        <w:szCs w:val="14"/>
      </w:rPr>
    </w:pPr>
    <w:r>
      <w:rPr>
        <w:rFonts w:ascii="Arial" w:eastAsia="Arial" w:hAnsi="Arial" w:cs="Arial"/>
        <w:b/>
        <w:color w:val="333333"/>
        <w:sz w:val="14"/>
        <w:szCs w:val="14"/>
      </w:rPr>
      <w:t>Ufficio Stampa Fondazione Arena di Verona</w:t>
    </w:r>
  </w:p>
  <w:p w14:paraId="746BFE15" w14:textId="77777777" w:rsidR="003F4767" w:rsidRDefault="00C5697D">
    <w:pPr>
      <w:pBdr>
        <w:top w:val="nil"/>
        <w:left w:val="nil"/>
        <w:bottom w:val="nil"/>
        <w:right w:val="nil"/>
        <w:between w:val="nil"/>
      </w:pBdr>
      <w:tabs>
        <w:tab w:val="center" w:pos="4819"/>
        <w:tab w:val="right" w:pos="9638"/>
      </w:tabs>
      <w:spacing w:line="276" w:lineRule="auto"/>
      <w:jc w:val="center"/>
      <w:rPr>
        <w:rFonts w:ascii="Arial" w:eastAsia="Arial" w:hAnsi="Arial" w:cs="Arial"/>
        <w:color w:val="000000"/>
        <w:sz w:val="14"/>
        <w:szCs w:val="14"/>
      </w:rPr>
    </w:pPr>
    <w:r>
      <w:rPr>
        <w:rFonts w:ascii="Arial" w:eastAsia="Arial" w:hAnsi="Arial" w:cs="Arial"/>
        <w:color w:val="333333"/>
        <w:sz w:val="14"/>
        <w:szCs w:val="14"/>
      </w:rPr>
      <w:t xml:space="preserve">Via Roma, 7/D – </w:t>
    </w:r>
    <w:r>
      <w:rPr>
        <w:rFonts w:ascii="Arial" w:eastAsia="Arial" w:hAnsi="Arial" w:cs="Arial"/>
        <w:color w:val="000000"/>
        <w:sz w:val="14"/>
        <w:szCs w:val="14"/>
      </w:rPr>
      <w:t xml:space="preserve">37121 Verona – tel. </w:t>
    </w:r>
    <w:r>
      <w:rPr>
        <w:rFonts w:ascii="Arial" w:eastAsia="Arial" w:hAnsi="Arial" w:cs="Arial"/>
        <w:color w:val="000000"/>
        <w:sz w:val="14"/>
        <w:szCs w:val="14"/>
      </w:rPr>
      <w:t>0458051861 - 1905 - 1891 – fax 0458031443 – c.f./</w:t>
    </w:r>
    <w:proofErr w:type="spellStart"/>
    <w:r>
      <w:rPr>
        <w:rFonts w:ascii="Arial" w:eastAsia="Arial" w:hAnsi="Arial" w:cs="Arial"/>
        <w:color w:val="000000"/>
        <w:sz w:val="14"/>
        <w:szCs w:val="14"/>
      </w:rPr>
      <w:t>p.iva</w:t>
    </w:r>
    <w:proofErr w:type="spellEnd"/>
    <w:r>
      <w:rPr>
        <w:rFonts w:ascii="Arial" w:eastAsia="Arial" w:hAnsi="Arial" w:cs="Arial"/>
        <w:color w:val="000000"/>
        <w:sz w:val="14"/>
        <w:szCs w:val="14"/>
      </w:rPr>
      <w:t xml:space="preserve"> 00231130238</w:t>
    </w:r>
  </w:p>
  <w:p w14:paraId="6DFF738C" w14:textId="77777777" w:rsidR="003F4767" w:rsidRDefault="00C5697D">
    <w:pPr>
      <w:pBdr>
        <w:top w:val="nil"/>
        <w:left w:val="nil"/>
        <w:bottom w:val="nil"/>
        <w:right w:val="nil"/>
        <w:between w:val="nil"/>
      </w:pBdr>
      <w:tabs>
        <w:tab w:val="center" w:pos="4819"/>
        <w:tab w:val="right" w:pos="9638"/>
      </w:tabs>
      <w:spacing w:line="276" w:lineRule="auto"/>
      <w:ind w:left="0" w:hanging="2"/>
      <w:jc w:val="center"/>
      <w:rPr>
        <w:rFonts w:ascii="Arial" w:eastAsia="Arial" w:hAnsi="Arial" w:cs="Arial"/>
        <w:color w:val="000000"/>
        <w:sz w:val="14"/>
        <w:szCs w:val="14"/>
      </w:rPr>
    </w:pPr>
    <w:hyperlink r:id="rId1">
      <w:r>
        <w:rPr>
          <w:rFonts w:ascii="Arial" w:eastAsia="Arial" w:hAnsi="Arial" w:cs="Arial"/>
          <w:color w:val="0000FF"/>
          <w:sz w:val="14"/>
          <w:szCs w:val="14"/>
          <w:u w:val="single"/>
        </w:rPr>
        <w:t>www.arena.it</w:t>
      </w:r>
    </w:hyperlink>
    <w:r>
      <w:rPr>
        <w:rFonts w:ascii="Arial" w:eastAsia="Arial" w:hAnsi="Arial" w:cs="Arial"/>
        <w:color w:val="000000"/>
        <w:sz w:val="14"/>
        <w:szCs w:val="14"/>
      </w:rPr>
      <w:t xml:space="preserve"> – </w:t>
    </w:r>
    <w:hyperlink r:id="rId2">
      <w:r>
        <w:rPr>
          <w:rFonts w:ascii="Arial" w:eastAsia="Arial" w:hAnsi="Arial" w:cs="Arial"/>
          <w:color w:val="0000FF"/>
          <w:sz w:val="14"/>
          <w:szCs w:val="14"/>
          <w:u w:val="single"/>
        </w:rPr>
        <w:t>ufficio.stampa@arenadiverona.it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F418" w14:textId="77777777" w:rsidR="00F43C82" w:rsidRDefault="00F43C82">
      <w:pPr>
        <w:spacing w:line="240" w:lineRule="auto"/>
        <w:ind w:left="0" w:hanging="2"/>
      </w:pPr>
      <w:r>
        <w:separator/>
      </w:r>
    </w:p>
  </w:footnote>
  <w:footnote w:type="continuationSeparator" w:id="0">
    <w:p w14:paraId="6690344F" w14:textId="77777777" w:rsidR="00F43C82" w:rsidRDefault="00F43C8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CA9A" w14:textId="77777777" w:rsidR="003F4767" w:rsidRDefault="00C5697D">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18"/>
        <w:szCs w:val="18"/>
      </w:rPr>
    </w:pPr>
    <w:r>
      <w:rPr>
        <w:rFonts w:ascii="Garamond" w:eastAsia="Garamond" w:hAnsi="Garamond" w:cs="Garamond"/>
        <w:noProof/>
        <w:color w:val="000000"/>
        <w:szCs w:val="24"/>
      </w:rPr>
      <w:drawing>
        <wp:inline distT="0" distB="0" distL="114300" distR="114300" wp14:anchorId="153BB760" wp14:editId="2EF69BC4">
          <wp:extent cx="1263650" cy="792480"/>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3650" cy="792480"/>
                  </a:xfrm>
                  <a:prstGeom prst="rect">
                    <a:avLst/>
                  </a:prstGeom>
                  <a:ln/>
                </pic:spPr>
              </pic:pic>
            </a:graphicData>
          </a:graphic>
        </wp:inline>
      </w:drawing>
    </w:r>
  </w:p>
  <w:p w14:paraId="7AC83DCC" w14:textId="77777777" w:rsidR="003F4767" w:rsidRDefault="003F4767">
    <w:pPr>
      <w:pBdr>
        <w:top w:val="nil"/>
        <w:left w:val="nil"/>
        <w:bottom w:val="single" w:sz="8" w:space="1" w:color="3366FF"/>
        <w:right w:val="nil"/>
        <w:between w:val="nil"/>
      </w:pBdr>
      <w:tabs>
        <w:tab w:val="center" w:pos="4819"/>
        <w:tab w:val="right" w:pos="9638"/>
        <w:tab w:val="left" w:pos="5760"/>
      </w:tabs>
      <w:spacing w:line="240" w:lineRule="auto"/>
      <w:ind w:left="0" w:hanging="2"/>
      <w:rPr>
        <w:rFonts w:ascii="Arial" w:eastAsia="Arial" w:hAnsi="Arial" w:cs="Arial"/>
        <w:color w:val="000000"/>
        <w:sz w:val="20"/>
      </w:rPr>
    </w:pPr>
  </w:p>
  <w:p w14:paraId="6EF7C2BA" w14:textId="77777777" w:rsidR="003F4767" w:rsidRDefault="00C5697D">
    <w:pPr>
      <w:pBdr>
        <w:top w:val="nil"/>
        <w:left w:val="nil"/>
        <w:bottom w:val="nil"/>
        <w:right w:val="nil"/>
        <w:between w:val="nil"/>
      </w:pBdr>
      <w:tabs>
        <w:tab w:val="center" w:pos="4819"/>
        <w:tab w:val="right" w:pos="9638"/>
        <w:tab w:val="left" w:pos="3780"/>
      </w:tabs>
      <w:spacing w:line="240" w:lineRule="auto"/>
      <w:ind w:left="0" w:hanging="2"/>
      <w:rPr>
        <w:rFonts w:ascii="Arial" w:eastAsia="Arial" w:hAnsi="Arial" w:cs="Arial"/>
        <w:color w:val="000000"/>
        <w:sz w:val="20"/>
      </w:rPr>
    </w:pPr>
    <w:r>
      <w:rPr>
        <w:rFonts w:ascii="Arial" w:eastAsia="Arial" w:hAnsi="Arial" w:cs="Arial"/>
        <w:b/>
        <w:color w:val="00000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09BA" w14:textId="77777777" w:rsidR="003F4767" w:rsidRDefault="00C5697D">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18"/>
        <w:szCs w:val="18"/>
      </w:rPr>
    </w:pPr>
    <w:r>
      <w:rPr>
        <w:rFonts w:ascii="Garamond" w:eastAsia="Garamond" w:hAnsi="Garamond" w:cs="Garamond"/>
        <w:noProof/>
        <w:color w:val="000000"/>
        <w:szCs w:val="24"/>
      </w:rPr>
      <w:drawing>
        <wp:inline distT="0" distB="0" distL="114300" distR="114300" wp14:anchorId="45C28964" wp14:editId="531D9D57">
          <wp:extent cx="1369695" cy="86233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9695" cy="862330"/>
                  </a:xfrm>
                  <a:prstGeom prst="rect">
                    <a:avLst/>
                  </a:prstGeom>
                  <a:ln/>
                </pic:spPr>
              </pic:pic>
            </a:graphicData>
          </a:graphic>
        </wp:inline>
      </w:drawing>
    </w:r>
  </w:p>
  <w:p w14:paraId="2685D653" w14:textId="77777777" w:rsidR="003F4767" w:rsidRDefault="003F4767">
    <w:pPr>
      <w:pBdr>
        <w:top w:val="nil"/>
        <w:left w:val="nil"/>
        <w:bottom w:val="single" w:sz="8" w:space="1" w:color="3366FF"/>
        <w:right w:val="nil"/>
        <w:between w:val="nil"/>
      </w:pBdr>
      <w:tabs>
        <w:tab w:val="center" w:pos="4819"/>
        <w:tab w:val="right" w:pos="9638"/>
        <w:tab w:val="left" w:pos="5760"/>
      </w:tabs>
      <w:spacing w:line="240" w:lineRule="auto"/>
      <w:ind w:left="0" w:hanging="2"/>
      <w:rPr>
        <w:rFonts w:ascii="Arial" w:eastAsia="Arial" w:hAnsi="Arial" w:cs="Arial"/>
        <w:color w:val="000000"/>
        <w:sz w:val="20"/>
      </w:rPr>
    </w:pPr>
  </w:p>
  <w:p w14:paraId="777BF901" w14:textId="77777777" w:rsidR="003F4767" w:rsidRDefault="00C5697D">
    <w:pPr>
      <w:pBdr>
        <w:top w:val="nil"/>
        <w:left w:val="nil"/>
        <w:bottom w:val="nil"/>
        <w:right w:val="nil"/>
        <w:between w:val="nil"/>
      </w:pBdr>
      <w:tabs>
        <w:tab w:val="center" w:pos="4819"/>
        <w:tab w:val="right" w:pos="9638"/>
        <w:tab w:val="left" w:pos="3780"/>
      </w:tabs>
      <w:spacing w:line="240" w:lineRule="auto"/>
      <w:ind w:left="0" w:hanging="2"/>
      <w:rPr>
        <w:rFonts w:ascii="Arial" w:eastAsia="Arial" w:hAnsi="Arial" w:cs="Arial"/>
        <w:color w:val="000000"/>
        <w:sz w:val="20"/>
      </w:rPr>
    </w:pPr>
    <w:r>
      <w:rPr>
        <w:rFonts w:ascii="Arial" w:eastAsia="Arial" w:hAnsi="Arial" w:cs="Arial"/>
        <w:b/>
        <w:color w:val="000000"/>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767"/>
    <w:rsid w:val="00150C4A"/>
    <w:rsid w:val="0026577D"/>
    <w:rsid w:val="003F4767"/>
    <w:rsid w:val="006D00F6"/>
    <w:rsid w:val="00C5697D"/>
    <w:rsid w:val="00F43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1F78"/>
  <w15:docId w15:val="{3867CE00-C08A-4FE9-8C60-E069E95E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rFonts w:ascii="Simoncini Garamond" w:hAnsi="Simoncini Garamond"/>
      <w:position w:val="-1"/>
      <w:sz w:val="24"/>
    </w:rPr>
  </w:style>
  <w:style w:type="paragraph" w:styleId="Titolo1">
    <w:name w:val="heading 1"/>
    <w:basedOn w:val="Normale"/>
    <w:next w:val="Normale"/>
    <w:uiPriority w:val="9"/>
    <w:qFormat/>
    <w:pPr>
      <w:keepNext/>
      <w:ind w:left="1416" w:firstLine="708"/>
    </w:pPr>
    <w:rPr>
      <w:rFonts w:ascii="Times New Roman" w:hAnsi="Times New Roman"/>
      <w:b/>
      <w:u w:val="single"/>
    </w:rPr>
  </w:style>
  <w:style w:type="paragraph" w:styleId="Titolo2">
    <w:name w:val="heading 2"/>
    <w:basedOn w:val="Normale"/>
    <w:next w:val="Normale"/>
    <w:uiPriority w:val="9"/>
    <w:semiHidden/>
    <w:unhideWhenUsed/>
    <w:qFormat/>
    <w:pPr>
      <w:keepNext/>
      <w:spacing w:before="240" w:after="60"/>
      <w:outlineLvl w:val="1"/>
    </w:pPr>
    <w:rPr>
      <w:rFonts w:ascii="Arial" w:hAnsi="Arial" w:cs="Arial"/>
      <w:b/>
      <w:bCs/>
      <w:i/>
      <w:iCs/>
      <w:sz w:val="28"/>
      <w:szCs w:val="28"/>
    </w:rPr>
  </w:style>
  <w:style w:type="paragraph" w:styleId="Titolo3">
    <w:name w:val="heading 3"/>
    <w:basedOn w:val="Normale"/>
    <w:next w:val="Normale"/>
    <w:uiPriority w:val="9"/>
    <w:semiHidden/>
    <w:unhideWhenUsed/>
    <w:qFormat/>
    <w:pPr>
      <w:keepNext/>
      <w:spacing w:before="240" w:after="60"/>
      <w:outlineLvl w:val="2"/>
    </w:pPr>
    <w:rPr>
      <w:rFonts w:ascii="Arial" w:hAnsi="Arial" w:cs="Arial"/>
      <w:b/>
      <w:bCs/>
      <w:sz w:val="26"/>
      <w:szCs w:val="26"/>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rPr>
      <w:color w:val="0000FF"/>
      <w:w w:val="100"/>
      <w:position w:val="-1"/>
      <w:u w:val="single"/>
      <w:effect w:val="none"/>
      <w:vertAlign w:val="baseline"/>
      <w:cs w:val="0"/>
      <w:em w:val="none"/>
    </w:rPr>
  </w:style>
  <w:style w:type="paragraph" w:styleId="Testonotaapidipagina">
    <w:name w:val="footnote text"/>
    <w:basedOn w:val="Normale"/>
    <w:rPr>
      <w:sz w:val="20"/>
    </w:rPr>
  </w:style>
  <w:style w:type="paragraph" w:styleId="Intestazione">
    <w:name w:val="header"/>
    <w:basedOn w:val="Normale"/>
    <w:pPr>
      <w:tabs>
        <w:tab w:val="center" w:pos="4819"/>
        <w:tab w:val="right" w:pos="9638"/>
      </w:tabs>
    </w:pPr>
  </w:style>
  <w:style w:type="character" w:styleId="Rimandonotaapidipagina">
    <w:name w:val="footnote reference"/>
    <w:rPr>
      <w:w w:val="100"/>
      <w:position w:val="-1"/>
      <w:effect w:val="none"/>
      <w:vertAlign w:val="superscript"/>
      <w:cs w:val="0"/>
      <w:em w:val="none"/>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visitato">
    <w:name w:val="FollowedHyperlink"/>
    <w:rPr>
      <w:color w:val="800080"/>
      <w:w w:val="100"/>
      <w:position w:val="-1"/>
      <w:u w:val="single"/>
      <w:effect w:val="none"/>
      <w:vertAlign w:val="baseline"/>
      <w:cs w:val="0"/>
      <w:em w:val="none"/>
    </w:rPr>
  </w:style>
  <w:style w:type="character" w:styleId="Enfasigrassetto">
    <w:name w:val="Strong"/>
    <w:rPr>
      <w:b/>
      <w:bCs/>
      <w:w w:val="100"/>
      <w:position w:val="-1"/>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szCs w:val="24"/>
    </w:rPr>
  </w:style>
  <w:style w:type="character" w:customStyle="1" w:styleId="ZARDINIF">
    <w:name w:val="ZARDINIF"/>
    <w:rPr>
      <w:rFonts w:ascii="Arial" w:hAnsi="Arial" w:cs="Arial"/>
      <w:color w:val="auto"/>
      <w:w w:val="100"/>
      <w:position w:val="-1"/>
      <w:sz w:val="20"/>
      <w:szCs w:val="20"/>
      <w:effect w:val="none"/>
      <w:vertAlign w:val="baseline"/>
      <w:cs w:val="0"/>
      <w:em w:val="none"/>
    </w:rPr>
  </w:style>
  <w:style w:type="character" w:styleId="Enfasicorsivo">
    <w:name w:val="Emphasis"/>
    <w:rPr>
      <w:b/>
      <w:bCs/>
      <w:w w:val="100"/>
      <w:position w:val="-1"/>
      <w:effect w:val="none"/>
      <w:vertAlign w:val="baseline"/>
      <w:cs w:val="0"/>
      <w:em w:val="none"/>
    </w:rPr>
  </w:style>
  <w:style w:type="paragraph" w:styleId="Corpotesto">
    <w:name w:val="Body Text"/>
    <w:basedOn w:val="Normale"/>
    <w:pPr>
      <w:jc w:val="both"/>
    </w:pPr>
    <w:rPr>
      <w:rFonts w:ascii="Times New Roman" w:hAnsi="Times New Roman"/>
    </w:rPr>
  </w:style>
  <w:style w:type="character" w:customStyle="1" w:styleId="CorpotestoCarattere">
    <w:name w:val="Corpo testo Carattere"/>
    <w:rPr>
      <w:w w:val="100"/>
      <w:position w:val="-1"/>
      <w:sz w:val="24"/>
      <w:effect w:val="none"/>
      <w:vertAlign w:val="baseline"/>
      <w:cs w:val="0"/>
      <w:em w:val="none"/>
    </w:rPr>
  </w:style>
  <w:style w:type="paragraph" w:customStyle="1" w:styleId="contenutotabella">
    <w:name w:val="contenutotabella"/>
    <w:basedOn w:val="Normale"/>
    <w:pPr>
      <w:spacing w:before="100" w:beforeAutospacing="1" w:after="100" w:afterAutospacing="1"/>
    </w:pPr>
    <w:rPr>
      <w:rFonts w:ascii="Times New Roman" w:hAnsi="Times New Roman"/>
      <w:szCs w:val="24"/>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rPr>
      <w:rFonts w:ascii="Simoncini Garamond" w:hAnsi="Simoncini Garamond"/>
      <w:w w:val="100"/>
      <w:position w:val="-1"/>
      <w:sz w:val="24"/>
      <w:effect w:val="none"/>
      <w:vertAlign w:val="baseline"/>
      <w:cs w:val="0"/>
      <w:em w:val="none"/>
    </w:rPr>
  </w:style>
  <w:style w:type="character" w:customStyle="1" w:styleId="PidipaginaCarattere">
    <w:name w:val="Piè di pagina Carattere"/>
    <w:rPr>
      <w:rFonts w:ascii="Simoncini Garamond" w:hAnsi="Simoncini Garamond"/>
      <w:w w:val="100"/>
      <w:position w:val="-1"/>
      <w:sz w:val="24"/>
      <w:effect w:val="none"/>
      <w:vertAlign w:val="baseline"/>
      <w:cs w:val="0"/>
      <w:em w:val="none"/>
    </w:rPr>
  </w:style>
  <w:style w:type="table" w:styleId="Tabellaclassica1">
    <w:name w:val="Table Classic 1"/>
    <w:basedOn w:val="Tabellanormale"/>
    <w:pPr>
      <w:suppressAutoHyphens/>
      <w:spacing w:line="1" w:lineRule="atLeast"/>
      <w:ind w:leftChars="-1" w:left="-1" w:hangingChars="1" w:hanging="1"/>
      <w:textDirection w:val="btLr"/>
      <w:textAlignment w:val="top"/>
      <w:outlineLvl w:val="0"/>
    </w:pPr>
    <w:rPr>
      <w:position w:val="-1"/>
    </w:rPr>
    <w:tblPr>
      <w:tblBorders>
        <w:top w:val="single" w:sz="12" w:space="0" w:color="000000"/>
        <w:bottom w:val="single" w:sz="12" w:space="0" w:color="000000"/>
      </w:tblBorders>
    </w:tblPr>
  </w:style>
  <w:style w:type="table" w:styleId="Tabellaeffetti3D3">
    <w:name w:val="Table 3D effects 3"/>
    <w:basedOn w:val="Tabellanormale"/>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Tabellagriglia2">
    <w:name w:val="Grid Table 2"/>
    <w:basedOn w:val="Tabellanormale"/>
    <w:pPr>
      <w:suppressAutoHyphens/>
      <w:spacing w:line="1" w:lineRule="atLeast"/>
      <w:ind w:leftChars="-1" w:left="-1" w:hangingChars="1" w:hanging="1"/>
      <w:textDirection w:val="btLr"/>
      <w:textAlignment w:val="top"/>
      <w:outlineLvl w:val="0"/>
    </w:pPr>
    <w:rPr>
      <w:position w:val="-1"/>
    </w:rPr>
    <w:tblPr>
      <w:tblBorders>
        <w:insideH w:val="single" w:sz="6" w:space="0" w:color="000000"/>
        <w:insideV w:val="single" w:sz="6" w:space="0" w:color="000000"/>
      </w:tblBorders>
    </w:tblPr>
  </w:style>
  <w:style w:type="character" w:customStyle="1" w:styleId="st1">
    <w:name w:val="st1"/>
    <w:rPr>
      <w:w w:val="100"/>
      <w:position w:val="-1"/>
      <w:effect w:val="none"/>
      <w:vertAlign w:val="baseline"/>
      <w:cs w:val="0"/>
      <w:em w:val="none"/>
    </w:rPr>
  </w:style>
  <w:style w:type="character" w:customStyle="1" w:styleId="mw-headline">
    <w:name w:val="mw-headline"/>
    <w:rPr>
      <w:w w:val="100"/>
      <w:position w:val="-1"/>
      <w:effect w:val="none"/>
      <w:vertAlign w:val="baseline"/>
      <w:cs w:val="0"/>
      <w:em w:val="none"/>
    </w:rPr>
  </w:style>
  <w:style w:type="character" w:customStyle="1" w:styleId="mw-editsection1">
    <w:name w:val="mw-editsection1"/>
    <w:rPr>
      <w:w w:val="100"/>
      <w:position w:val="-1"/>
      <w:effect w:val="none"/>
      <w:vertAlign w:val="baseline"/>
      <w:cs w:val="0"/>
      <w:em w:val="none"/>
    </w:rPr>
  </w:style>
  <w:style w:type="character" w:customStyle="1" w:styleId="mw-editsection-bracket">
    <w:name w:val="mw-editsection-bracket"/>
    <w:rPr>
      <w:w w:val="100"/>
      <w:position w:val="-1"/>
      <w:effect w:val="none"/>
      <w:vertAlign w:val="baseline"/>
      <w:cs w:val="0"/>
      <w:em w:val="none"/>
    </w:rPr>
  </w:style>
  <w:style w:type="character" w:customStyle="1" w:styleId="mw-editsection-divider2">
    <w:name w:val="mw-editsection-divider2"/>
    <w:rPr>
      <w:color w:val="555555"/>
      <w:w w:val="100"/>
      <w:position w:val="-1"/>
      <w:effect w:val="none"/>
      <w:vertAlign w:val="baseline"/>
      <w:cs w:val="0"/>
      <w:em w:val="none"/>
    </w:rPr>
  </w:style>
  <w:style w:type="character" w:styleId="Menzionenonrisolta">
    <w:name w:val="Unresolved Mention"/>
    <w:qFormat/>
    <w:rPr>
      <w:color w:val="605E5C"/>
      <w:w w:val="100"/>
      <w:position w:val="-1"/>
      <w:effect w:val="none"/>
      <w:shd w:val="clear" w:color="auto" w:fill="E1DFDD"/>
      <w:vertAlign w:val="baseline"/>
      <w:cs w:val="0"/>
      <w:em w:val="none"/>
    </w:rPr>
  </w:style>
  <w:style w:type="paragraph" w:styleId="Paragrafoelenco">
    <w:name w:val="List Paragraph"/>
    <w:basedOn w:val="Normale"/>
    <w:pPr>
      <w:suppressAutoHyphens w:val="0"/>
      <w:spacing w:after="160" w:line="252" w:lineRule="auto"/>
      <w:ind w:left="720"/>
    </w:pPr>
    <w:rPr>
      <w:rFonts w:ascii="Calibri" w:eastAsia="Arial Unicode MS" w:hAnsi="Calibri" w:cs="Calibri"/>
      <w:sz w:val="22"/>
      <w:szCs w:val="22"/>
      <w:lang w:eastAsia="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fficio.stampa@arenadiveron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enapertutti.i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berto.bellini@cominandpartner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miano.beltotto@cominandpartners.com" TargetMode="External"/><Relationship Id="rId4" Type="http://schemas.openxmlformats.org/officeDocument/2006/relationships/webSettings" Target="webSettings.xml"/><Relationship Id="rId9" Type="http://schemas.openxmlformats.org/officeDocument/2006/relationships/hyperlink" Target="mailto:arianna.zucaro@cominandpartner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nIYP7YPAJ/OIqda3G5hOqzlXMg==">CgMxLjA4AHIhMTF3ZlNWc24wemxOUFVzR21BbG5LNDJ1bDUyLWc5S2NM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Cefis</dc:creator>
  <cp:lastModifiedBy>Alessandro Rigoni</cp:lastModifiedBy>
  <cp:revision>3</cp:revision>
  <dcterms:created xsi:type="dcterms:W3CDTF">2023-09-13T14:44:00Z</dcterms:created>
  <dcterms:modified xsi:type="dcterms:W3CDTF">2023-09-13T14:48:00Z</dcterms:modified>
</cp:coreProperties>
</file>