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21737" w14:textId="3D0F94D2" w:rsidR="000816BB" w:rsidRDefault="00134562">
      <w:pPr>
        <w:pBdr>
          <w:top w:val="nil"/>
          <w:left w:val="nil"/>
          <w:bottom w:val="nil"/>
          <w:right w:val="nil"/>
          <w:between w:val="nil"/>
        </w:pBdr>
        <w:tabs>
          <w:tab w:val="center" w:pos="4819"/>
          <w:tab w:val="right" w:pos="9638"/>
          <w:tab w:val="left" w:pos="5760"/>
          <w:tab w:val="left" w:pos="8010"/>
          <w:tab w:val="right" w:pos="9072"/>
        </w:tabs>
        <w:rPr>
          <w:rFonts w:ascii="Arial" w:eastAsia="Arial" w:hAnsi="Arial" w:cs="Arial"/>
          <w:color w:val="000000"/>
          <w:sz w:val="24"/>
          <w:szCs w:val="24"/>
        </w:rPr>
      </w:pPr>
      <w:bookmarkStart w:id="0" w:name="_gjdgxs" w:colFirst="0" w:colLast="0"/>
      <w:bookmarkEnd w:id="0"/>
      <w:r>
        <w:rPr>
          <w:rFonts w:ascii="Arial" w:eastAsia="Arial" w:hAnsi="Arial" w:cs="Arial"/>
          <w:b/>
          <w:color w:val="000000"/>
        </w:rPr>
        <w:t>Ufficio Stampa</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1</w:t>
      </w:r>
      <w:r w:rsidR="002C10CF">
        <w:rPr>
          <w:rFonts w:ascii="Arial" w:eastAsia="Arial" w:hAnsi="Arial" w:cs="Arial"/>
          <w:b/>
          <w:color w:val="000000"/>
        </w:rPr>
        <w:t>5</w:t>
      </w:r>
      <w:r>
        <w:rPr>
          <w:rFonts w:ascii="Arial" w:eastAsia="Arial" w:hAnsi="Arial" w:cs="Arial"/>
          <w:b/>
          <w:color w:val="000000"/>
        </w:rPr>
        <w:t>/12/2023</w:t>
      </w:r>
    </w:p>
    <w:p w14:paraId="58B18746" w14:textId="77777777" w:rsidR="000816BB" w:rsidRDefault="000816BB">
      <w:pPr>
        <w:pBdr>
          <w:top w:val="nil"/>
          <w:left w:val="nil"/>
          <w:bottom w:val="nil"/>
          <w:right w:val="nil"/>
          <w:between w:val="nil"/>
        </w:pBdr>
        <w:tabs>
          <w:tab w:val="left" w:pos="5536"/>
        </w:tabs>
        <w:spacing w:line="276" w:lineRule="auto"/>
        <w:jc w:val="center"/>
        <w:rPr>
          <w:rFonts w:ascii="Calibri" w:eastAsia="Calibri" w:hAnsi="Calibri" w:cs="Calibri"/>
          <w:b/>
          <w:strike/>
          <w:sz w:val="28"/>
          <w:szCs w:val="28"/>
        </w:rPr>
      </w:pPr>
    </w:p>
    <w:p w14:paraId="2D9F70A8" w14:textId="77777777" w:rsidR="000816BB" w:rsidRDefault="00134562">
      <w:pPr>
        <w:pBdr>
          <w:top w:val="nil"/>
          <w:left w:val="nil"/>
          <w:bottom w:val="nil"/>
          <w:right w:val="nil"/>
          <w:between w:val="nil"/>
        </w:pBdr>
        <w:tabs>
          <w:tab w:val="left" w:pos="5536"/>
        </w:tabs>
        <w:spacing w:line="276" w:lineRule="auto"/>
        <w:jc w:val="center"/>
        <w:rPr>
          <w:rFonts w:ascii="Calibri" w:eastAsia="Calibri" w:hAnsi="Calibri" w:cs="Calibri"/>
          <w:sz w:val="28"/>
          <w:szCs w:val="28"/>
        </w:rPr>
      </w:pPr>
      <w:bookmarkStart w:id="1" w:name="_Hlk153532998"/>
      <w:r>
        <w:rPr>
          <w:rFonts w:ascii="Calibri" w:eastAsia="Calibri" w:hAnsi="Calibri" w:cs="Calibri"/>
          <w:b/>
          <w:sz w:val="28"/>
          <w:szCs w:val="28"/>
        </w:rPr>
        <w:t>A NATALE REGALA L’EMOZIONE DELL’OPERA CON FONDAZIONE ARENA</w:t>
      </w:r>
    </w:p>
    <w:p w14:paraId="58B1A9E8" w14:textId="77777777" w:rsidR="000816BB" w:rsidRDefault="000816BB">
      <w:pPr>
        <w:pBdr>
          <w:top w:val="nil"/>
          <w:left w:val="nil"/>
          <w:bottom w:val="nil"/>
          <w:right w:val="nil"/>
          <w:between w:val="nil"/>
        </w:pBdr>
        <w:tabs>
          <w:tab w:val="left" w:pos="7655"/>
        </w:tabs>
        <w:spacing w:after="60"/>
        <w:jc w:val="center"/>
        <w:rPr>
          <w:rFonts w:ascii="Calibri" w:eastAsia="Calibri" w:hAnsi="Calibri" w:cs="Calibri"/>
          <w:color w:val="000000"/>
          <w:sz w:val="26"/>
          <w:szCs w:val="26"/>
        </w:rPr>
      </w:pPr>
    </w:p>
    <w:p w14:paraId="32D0110F" w14:textId="77777777" w:rsidR="000816BB" w:rsidRDefault="00134562">
      <w:pPr>
        <w:pBdr>
          <w:top w:val="nil"/>
          <w:left w:val="nil"/>
          <w:bottom w:val="nil"/>
          <w:right w:val="nil"/>
          <w:between w:val="nil"/>
        </w:pBdr>
        <w:tabs>
          <w:tab w:val="left" w:pos="7655"/>
        </w:tabs>
        <w:spacing w:after="60"/>
        <w:jc w:val="center"/>
        <w:rPr>
          <w:rFonts w:ascii="Calibri" w:eastAsia="Calibri" w:hAnsi="Calibri" w:cs="Calibri"/>
          <w:color w:val="000000"/>
          <w:sz w:val="26"/>
          <w:szCs w:val="26"/>
        </w:rPr>
      </w:pPr>
      <w:r>
        <w:rPr>
          <w:rFonts w:ascii="Calibri" w:eastAsia="Calibri" w:hAnsi="Calibri" w:cs="Calibri"/>
          <w:b/>
          <w:color w:val="000000"/>
          <w:sz w:val="26"/>
          <w:szCs w:val="26"/>
        </w:rPr>
        <w:t xml:space="preserve">Fino al </w:t>
      </w:r>
      <w:r>
        <w:rPr>
          <w:rFonts w:ascii="Calibri" w:eastAsia="Calibri" w:hAnsi="Calibri" w:cs="Calibri"/>
          <w:b/>
          <w:sz w:val="26"/>
          <w:szCs w:val="26"/>
        </w:rPr>
        <w:t>7</w:t>
      </w:r>
      <w:r>
        <w:rPr>
          <w:rFonts w:ascii="Calibri" w:eastAsia="Calibri" w:hAnsi="Calibri" w:cs="Calibri"/>
          <w:b/>
          <w:color w:val="000000"/>
          <w:sz w:val="26"/>
          <w:szCs w:val="26"/>
        </w:rPr>
        <w:t xml:space="preserve"> gennaio tariffe speciali per acquistare biglietti regalo con data aperta per </w:t>
      </w:r>
    </w:p>
    <w:p w14:paraId="732B35E0" w14:textId="77777777" w:rsidR="000816BB" w:rsidRDefault="00134562">
      <w:pPr>
        <w:pBdr>
          <w:top w:val="nil"/>
          <w:left w:val="nil"/>
          <w:bottom w:val="nil"/>
          <w:right w:val="nil"/>
          <w:between w:val="nil"/>
        </w:pBdr>
        <w:tabs>
          <w:tab w:val="left" w:pos="7655"/>
        </w:tabs>
        <w:spacing w:after="60"/>
        <w:jc w:val="center"/>
        <w:rPr>
          <w:rFonts w:ascii="Calibri" w:eastAsia="Calibri" w:hAnsi="Calibri" w:cs="Calibri"/>
          <w:color w:val="000000"/>
          <w:sz w:val="26"/>
          <w:szCs w:val="26"/>
        </w:rPr>
      </w:pPr>
      <w:r>
        <w:rPr>
          <w:rFonts w:ascii="Calibri" w:eastAsia="Calibri" w:hAnsi="Calibri" w:cs="Calibri"/>
          <w:b/>
          <w:color w:val="000000"/>
          <w:sz w:val="26"/>
          <w:szCs w:val="26"/>
        </w:rPr>
        <w:t xml:space="preserve">il </w:t>
      </w:r>
      <w:r>
        <w:rPr>
          <w:rFonts w:ascii="Calibri" w:eastAsia="Calibri" w:hAnsi="Calibri" w:cs="Calibri"/>
          <w:b/>
          <w:i/>
          <w:color w:val="000000"/>
          <w:sz w:val="26"/>
          <w:szCs w:val="26"/>
        </w:rPr>
        <w:t>101° Arena di Verona Opera Festival</w:t>
      </w:r>
      <w:r>
        <w:rPr>
          <w:rFonts w:ascii="Calibri" w:eastAsia="Calibri" w:hAnsi="Calibri" w:cs="Calibri"/>
          <w:b/>
          <w:color w:val="000000"/>
          <w:sz w:val="26"/>
          <w:szCs w:val="26"/>
        </w:rPr>
        <w:t xml:space="preserve"> </w:t>
      </w:r>
    </w:p>
    <w:p w14:paraId="5BBED2E0" w14:textId="77777777" w:rsidR="000816BB" w:rsidRDefault="000816BB">
      <w:pPr>
        <w:pBdr>
          <w:top w:val="nil"/>
          <w:left w:val="nil"/>
          <w:bottom w:val="nil"/>
          <w:right w:val="nil"/>
          <w:between w:val="nil"/>
        </w:pBdr>
        <w:tabs>
          <w:tab w:val="left" w:pos="7655"/>
        </w:tabs>
        <w:spacing w:after="60"/>
        <w:jc w:val="center"/>
        <w:rPr>
          <w:rFonts w:ascii="Calibri" w:eastAsia="Calibri" w:hAnsi="Calibri" w:cs="Calibri"/>
          <w:color w:val="000000"/>
          <w:sz w:val="26"/>
          <w:szCs w:val="26"/>
        </w:rPr>
      </w:pPr>
    </w:p>
    <w:p w14:paraId="42ACC8FF" w14:textId="77777777" w:rsidR="000816BB" w:rsidRDefault="00134562">
      <w:pPr>
        <w:pBdr>
          <w:top w:val="nil"/>
          <w:left w:val="nil"/>
          <w:bottom w:val="nil"/>
          <w:right w:val="nil"/>
          <w:between w:val="nil"/>
        </w:pBdr>
        <w:shd w:val="clear" w:color="auto" w:fill="FFFFFF"/>
        <w:jc w:val="both"/>
        <w:rPr>
          <w:rFonts w:ascii="Calibri" w:eastAsia="Calibri" w:hAnsi="Calibri" w:cs="Calibri"/>
          <w:sz w:val="24"/>
          <w:szCs w:val="24"/>
        </w:rPr>
      </w:pPr>
      <w:r>
        <w:rPr>
          <w:rFonts w:ascii="Calibri" w:eastAsia="Calibri" w:hAnsi="Calibri" w:cs="Calibri"/>
          <w:color w:val="000000"/>
          <w:sz w:val="24"/>
          <w:szCs w:val="24"/>
        </w:rPr>
        <w:t xml:space="preserve">Fondazione Arena di Verona si prepara </w:t>
      </w:r>
      <w:r>
        <w:rPr>
          <w:rFonts w:ascii="Calibri" w:eastAsia="Calibri" w:hAnsi="Calibri" w:cs="Calibri"/>
          <w:sz w:val="24"/>
          <w:szCs w:val="24"/>
        </w:rPr>
        <w:t>alle festività natalizie</w:t>
      </w:r>
      <w:r>
        <w:rPr>
          <w:rFonts w:ascii="Calibri" w:eastAsia="Calibri" w:hAnsi="Calibri" w:cs="Calibri"/>
          <w:color w:val="000000"/>
          <w:sz w:val="24"/>
          <w:szCs w:val="24"/>
        </w:rPr>
        <w:t xml:space="preserve">. E pensa ai doni da mettere sotto l’albero. Fino al </w:t>
      </w:r>
      <w:r>
        <w:rPr>
          <w:rFonts w:ascii="Calibri" w:eastAsia="Calibri" w:hAnsi="Calibri" w:cs="Calibri"/>
          <w:sz w:val="24"/>
          <w:szCs w:val="24"/>
        </w:rPr>
        <w:t>7</w:t>
      </w:r>
      <w:r>
        <w:rPr>
          <w:rFonts w:ascii="Calibri" w:eastAsia="Calibri" w:hAnsi="Calibri" w:cs="Calibri"/>
          <w:color w:val="000000"/>
          <w:sz w:val="24"/>
          <w:szCs w:val="24"/>
        </w:rPr>
        <w:t xml:space="preserve"> gennaio, </w:t>
      </w:r>
      <w:r>
        <w:rPr>
          <w:rFonts w:ascii="Calibri" w:eastAsia="Calibri" w:hAnsi="Calibri" w:cs="Calibri"/>
          <w:sz w:val="24"/>
          <w:szCs w:val="24"/>
        </w:rPr>
        <w:t>sarà</w:t>
      </w:r>
      <w:r>
        <w:rPr>
          <w:rFonts w:ascii="Calibri" w:eastAsia="Calibri" w:hAnsi="Calibri" w:cs="Calibri"/>
          <w:color w:val="70AD47"/>
          <w:sz w:val="24"/>
          <w:szCs w:val="24"/>
        </w:rPr>
        <w:t xml:space="preserve"> </w:t>
      </w:r>
      <w:r>
        <w:rPr>
          <w:rFonts w:ascii="Calibri" w:eastAsia="Calibri" w:hAnsi="Calibri" w:cs="Calibri"/>
          <w:color w:val="000000"/>
          <w:sz w:val="24"/>
          <w:szCs w:val="24"/>
        </w:rPr>
        <w:t xml:space="preserve">possibile acquistare i biglietti per l’Opera Festival 2024 a tariffe speciali, con data aperta. La magia dell’Arena diventa un regalo per amici e familiari, che potranno scegliere una serata a loro piacimento tra i 7 titoli d’opera in programma dall’8 giugno al 7 settembre 2024. </w:t>
      </w:r>
      <w:r>
        <w:rPr>
          <w:rFonts w:ascii="Calibri" w:eastAsia="Calibri" w:hAnsi="Calibri" w:cs="Calibri"/>
          <w:b/>
          <w:i/>
          <w:color w:val="000000"/>
          <w:sz w:val="24"/>
          <w:szCs w:val="24"/>
        </w:rPr>
        <w:t>T</w:t>
      </w:r>
      <w:r>
        <w:rPr>
          <w:rFonts w:ascii="Calibri" w:eastAsia="Calibri" w:hAnsi="Calibri" w:cs="Calibri"/>
          <w:b/>
          <w:i/>
          <w:color w:val="000000"/>
          <w:sz w:val="24"/>
          <w:szCs w:val="24"/>
          <w:highlight w:val="white"/>
        </w:rPr>
        <w:t>urandot</w:t>
      </w:r>
      <w:r>
        <w:rPr>
          <w:rFonts w:ascii="Calibri" w:eastAsia="Calibri" w:hAnsi="Calibri" w:cs="Calibri"/>
          <w:color w:val="000000"/>
          <w:sz w:val="24"/>
          <w:szCs w:val="24"/>
          <w:highlight w:val="white"/>
        </w:rPr>
        <w:t>, </w:t>
      </w:r>
      <w:r>
        <w:rPr>
          <w:rFonts w:ascii="Calibri" w:eastAsia="Calibri" w:hAnsi="Calibri" w:cs="Calibri"/>
          <w:b/>
          <w:i/>
          <w:color w:val="000000"/>
          <w:sz w:val="24"/>
          <w:szCs w:val="24"/>
          <w:highlight w:val="white"/>
        </w:rPr>
        <w:t>Tosca </w:t>
      </w:r>
      <w:r>
        <w:rPr>
          <w:rFonts w:ascii="Calibri" w:eastAsia="Calibri" w:hAnsi="Calibri" w:cs="Calibri"/>
          <w:color w:val="000000"/>
          <w:sz w:val="24"/>
          <w:szCs w:val="24"/>
          <w:highlight w:val="white"/>
        </w:rPr>
        <w:t>e </w:t>
      </w:r>
      <w:r>
        <w:rPr>
          <w:rFonts w:ascii="Calibri" w:eastAsia="Calibri" w:hAnsi="Calibri" w:cs="Calibri"/>
          <w:b/>
          <w:i/>
          <w:color w:val="000000"/>
          <w:sz w:val="24"/>
          <w:szCs w:val="24"/>
          <w:highlight w:val="white"/>
        </w:rPr>
        <w:t>La Bohème</w:t>
      </w:r>
      <w:r>
        <w:rPr>
          <w:rFonts w:ascii="Calibri" w:eastAsia="Calibri" w:hAnsi="Calibri" w:cs="Calibri"/>
          <w:b/>
          <w:color w:val="000000"/>
          <w:sz w:val="24"/>
          <w:szCs w:val="24"/>
          <w:highlight w:val="white"/>
        </w:rPr>
        <w:t> </w:t>
      </w:r>
      <w:r>
        <w:rPr>
          <w:rFonts w:ascii="Calibri" w:eastAsia="Calibri" w:hAnsi="Calibri" w:cs="Calibri"/>
          <w:color w:val="000000"/>
          <w:sz w:val="24"/>
          <w:szCs w:val="24"/>
          <w:highlight w:val="white"/>
        </w:rPr>
        <w:t>di Giacomo Puccini,</w:t>
      </w:r>
      <w:r>
        <w:rPr>
          <w:rFonts w:ascii="Calibri" w:eastAsia="Calibri" w:hAnsi="Calibri" w:cs="Calibri"/>
          <w:i/>
          <w:color w:val="000000"/>
          <w:sz w:val="24"/>
          <w:szCs w:val="24"/>
          <w:highlight w:val="white"/>
        </w:rPr>
        <w:t> </w:t>
      </w:r>
      <w:r>
        <w:rPr>
          <w:rFonts w:ascii="Calibri" w:eastAsia="Calibri" w:hAnsi="Calibri" w:cs="Calibri"/>
          <w:b/>
          <w:i/>
          <w:color w:val="000000"/>
          <w:sz w:val="24"/>
          <w:szCs w:val="24"/>
          <w:highlight w:val="white"/>
        </w:rPr>
        <w:t>Carmen</w:t>
      </w:r>
      <w:r>
        <w:rPr>
          <w:rFonts w:ascii="Calibri" w:eastAsia="Calibri" w:hAnsi="Calibri" w:cs="Calibri"/>
          <w:b/>
          <w:color w:val="000000"/>
          <w:sz w:val="24"/>
          <w:szCs w:val="24"/>
          <w:highlight w:val="white"/>
        </w:rPr>
        <w:t> </w:t>
      </w:r>
      <w:r>
        <w:rPr>
          <w:rFonts w:ascii="Calibri" w:eastAsia="Calibri" w:hAnsi="Calibri" w:cs="Calibri"/>
          <w:color w:val="000000"/>
          <w:sz w:val="24"/>
          <w:szCs w:val="24"/>
          <w:highlight w:val="white"/>
        </w:rPr>
        <w:t>di Georges Bizet, </w:t>
      </w:r>
      <w:r>
        <w:rPr>
          <w:rFonts w:ascii="Calibri" w:eastAsia="Calibri" w:hAnsi="Calibri" w:cs="Calibri"/>
          <w:b/>
          <w:i/>
          <w:color w:val="000000"/>
          <w:sz w:val="24"/>
          <w:szCs w:val="24"/>
          <w:highlight w:val="white"/>
        </w:rPr>
        <w:t>Il Barbiere di Siviglia </w:t>
      </w:r>
      <w:r>
        <w:rPr>
          <w:rFonts w:ascii="Calibri" w:eastAsia="Calibri" w:hAnsi="Calibri" w:cs="Calibri"/>
          <w:color w:val="000000"/>
          <w:sz w:val="24"/>
          <w:szCs w:val="24"/>
          <w:highlight w:val="white"/>
        </w:rPr>
        <w:t>di Gioachino Rossini e </w:t>
      </w:r>
      <w:r>
        <w:rPr>
          <w:rFonts w:ascii="Calibri" w:eastAsia="Calibri" w:hAnsi="Calibri" w:cs="Calibri"/>
          <w:b/>
          <w:i/>
          <w:color w:val="000000"/>
          <w:sz w:val="24"/>
          <w:szCs w:val="24"/>
          <w:highlight w:val="white"/>
        </w:rPr>
        <w:t>Aida</w:t>
      </w:r>
      <w:r>
        <w:rPr>
          <w:rFonts w:ascii="Calibri" w:eastAsia="Calibri" w:hAnsi="Calibri" w:cs="Calibri"/>
          <w:b/>
          <w:color w:val="000000"/>
          <w:sz w:val="24"/>
          <w:szCs w:val="24"/>
          <w:highlight w:val="white"/>
        </w:rPr>
        <w:t> </w:t>
      </w:r>
      <w:r>
        <w:rPr>
          <w:rFonts w:ascii="Calibri" w:eastAsia="Calibri" w:hAnsi="Calibri" w:cs="Calibri"/>
          <w:color w:val="000000"/>
          <w:sz w:val="24"/>
          <w:szCs w:val="24"/>
          <w:highlight w:val="white"/>
        </w:rPr>
        <w:t xml:space="preserve">di Giuseppe Verdi, in due diverse produzioni: </w:t>
      </w:r>
      <w:r>
        <w:rPr>
          <w:rFonts w:ascii="Calibri" w:eastAsia="Calibri" w:hAnsi="Calibri" w:cs="Calibri"/>
          <w:i/>
          <w:sz w:val="24"/>
          <w:szCs w:val="24"/>
          <w:highlight w:val="white"/>
        </w:rPr>
        <w:t>Aida</w:t>
      </w:r>
      <w:r>
        <w:rPr>
          <w:rFonts w:ascii="Calibri" w:eastAsia="Calibri" w:hAnsi="Calibri" w:cs="Calibri"/>
          <w:sz w:val="24"/>
          <w:szCs w:val="24"/>
          <w:highlight w:val="white"/>
        </w:rPr>
        <w:t xml:space="preserve"> firmata da Stefano </w:t>
      </w:r>
      <w:proofErr w:type="spellStart"/>
      <w:r>
        <w:rPr>
          <w:rFonts w:ascii="Calibri" w:eastAsia="Calibri" w:hAnsi="Calibri" w:cs="Calibri"/>
          <w:sz w:val="24"/>
          <w:szCs w:val="24"/>
          <w:highlight w:val="white"/>
        </w:rPr>
        <w:t>Poda</w:t>
      </w:r>
      <w:proofErr w:type="spellEnd"/>
      <w:r>
        <w:rPr>
          <w:rFonts w:ascii="Calibri" w:eastAsia="Calibri" w:hAnsi="Calibri" w:cs="Calibri"/>
          <w:sz w:val="24"/>
          <w:szCs w:val="24"/>
          <w:highlight w:val="white"/>
        </w:rPr>
        <w:t xml:space="preserve">, una nuova produzione del 2023, titolo inaugurale del </w:t>
      </w:r>
      <w:proofErr w:type="gramStart"/>
      <w:r>
        <w:rPr>
          <w:rFonts w:ascii="Calibri" w:eastAsia="Calibri" w:hAnsi="Calibri" w:cs="Calibri"/>
          <w:sz w:val="24"/>
          <w:szCs w:val="24"/>
          <w:highlight w:val="white"/>
        </w:rPr>
        <w:t>100°</w:t>
      </w:r>
      <w:proofErr w:type="gramEnd"/>
      <w:r>
        <w:rPr>
          <w:rFonts w:ascii="Calibri" w:eastAsia="Calibri" w:hAnsi="Calibri" w:cs="Calibri"/>
          <w:sz w:val="24"/>
          <w:szCs w:val="24"/>
          <w:highlight w:val="white"/>
        </w:rPr>
        <w:t xml:space="preserve"> Festival, e </w:t>
      </w:r>
      <w:r>
        <w:rPr>
          <w:rFonts w:ascii="Calibri" w:eastAsia="Calibri" w:hAnsi="Calibri" w:cs="Calibri"/>
          <w:i/>
          <w:sz w:val="24"/>
          <w:szCs w:val="24"/>
          <w:highlight w:val="white"/>
        </w:rPr>
        <w:t xml:space="preserve">Aida 1913 </w:t>
      </w:r>
      <w:r>
        <w:rPr>
          <w:rFonts w:ascii="Calibri" w:eastAsia="Calibri" w:hAnsi="Calibri" w:cs="Calibri"/>
          <w:sz w:val="24"/>
          <w:szCs w:val="24"/>
          <w:highlight w:val="white"/>
        </w:rPr>
        <w:t xml:space="preserve">nel classico allestimento rievocativo curato da Gianfranco de Bosio. </w:t>
      </w:r>
    </w:p>
    <w:p w14:paraId="79A7AE82" w14:textId="77777777" w:rsidR="000816BB" w:rsidRDefault="000816BB">
      <w:pPr>
        <w:pBdr>
          <w:top w:val="nil"/>
          <w:left w:val="nil"/>
          <w:bottom w:val="nil"/>
          <w:right w:val="nil"/>
          <w:between w:val="nil"/>
        </w:pBdr>
        <w:shd w:val="clear" w:color="auto" w:fill="FFFFFF"/>
        <w:jc w:val="both"/>
        <w:rPr>
          <w:rFonts w:ascii="Calibri" w:eastAsia="Calibri" w:hAnsi="Calibri" w:cs="Calibri"/>
          <w:color w:val="000000"/>
          <w:sz w:val="24"/>
          <w:szCs w:val="24"/>
        </w:rPr>
      </w:pPr>
    </w:p>
    <w:p w14:paraId="30DEA332" w14:textId="77777777" w:rsidR="000816BB" w:rsidRDefault="00134562">
      <w:pPr>
        <w:pBdr>
          <w:top w:val="nil"/>
          <w:left w:val="nil"/>
          <w:bottom w:val="nil"/>
          <w:right w:val="nil"/>
          <w:between w:val="nil"/>
        </w:pBdr>
        <w:shd w:val="clear" w:color="auto" w:fill="FFFFFF"/>
        <w:jc w:val="both"/>
        <w:rPr>
          <w:rFonts w:ascii="Calibri" w:eastAsia="Calibri" w:hAnsi="Calibri" w:cs="Calibri"/>
          <w:sz w:val="24"/>
          <w:szCs w:val="24"/>
        </w:rPr>
      </w:pPr>
      <w:r>
        <w:rPr>
          <w:rFonts w:ascii="Calibri" w:eastAsia="Calibri" w:hAnsi="Calibri" w:cs="Calibri"/>
          <w:color w:val="000000"/>
          <w:sz w:val="24"/>
          <w:szCs w:val="24"/>
        </w:rPr>
        <w:t xml:space="preserve">Il biglietto regalo, non nominativo, sarà </w:t>
      </w:r>
      <w:r>
        <w:rPr>
          <w:rFonts w:ascii="Calibri" w:eastAsia="Calibri" w:hAnsi="Calibri" w:cs="Calibri"/>
          <w:b/>
          <w:color w:val="000000"/>
          <w:sz w:val="24"/>
          <w:szCs w:val="24"/>
        </w:rPr>
        <w:t>Open Ticket</w:t>
      </w:r>
      <w:r>
        <w:rPr>
          <w:rFonts w:ascii="Calibri" w:eastAsia="Calibri" w:hAnsi="Calibri" w:cs="Calibri"/>
          <w:color w:val="000000"/>
          <w:sz w:val="24"/>
          <w:szCs w:val="24"/>
        </w:rPr>
        <w:t xml:space="preserve">, ossia a data aperta, singolo o di coppia. Il destinatario del dono, quindi, potrà decidere in qualsiasi momento cosa vedere e quando, scegliendo tra più date </w:t>
      </w:r>
      <w:r>
        <w:rPr>
          <w:rFonts w:ascii="Calibri" w:eastAsia="Calibri" w:hAnsi="Calibri" w:cs="Calibri"/>
          <w:sz w:val="24"/>
          <w:szCs w:val="24"/>
        </w:rPr>
        <w:t>ad esclusione della Serata Inaugurale del Festival 2024</w:t>
      </w:r>
      <w:r>
        <w:rPr>
          <w:rFonts w:ascii="Calibri" w:eastAsia="Calibri" w:hAnsi="Calibri" w:cs="Calibri"/>
          <w:sz w:val="24"/>
          <w:szCs w:val="24"/>
        </w:rPr>
        <w:t>, le Prime di ciascun titolo e i Gala.</w:t>
      </w:r>
    </w:p>
    <w:p w14:paraId="68277347" w14:textId="77777777" w:rsidR="000816BB" w:rsidRDefault="000816BB">
      <w:pPr>
        <w:pBdr>
          <w:top w:val="nil"/>
          <w:left w:val="nil"/>
          <w:bottom w:val="nil"/>
          <w:right w:val="nil"/>
          <w:between w:val="nil"/>
        </w:pBdr>
        <w:shd w:val="clear" w:color="auto" w:fill="FFFFFF"/>
        <w:jc w:val="both"/>
        <w:rPr>
          <w:rFonts w:ascii="Calibri" w:eastAsia="Calibri" w:hAnsi="Calibri" w:cs="Calibri"/>
          <w:color w:val="000000"/>
          <w:sz w:val="24"/>
          <w:szCs w:val="24"/>
        </w:rPr>
      </w:pPr>
    </w:p>
    <w:p w14:paraId="4C7E5AE3" w14:textId="77777777" w:rsidR="000816BB" w:rsidRDefault="00134562">
      <w:pPr>
        <w:pBdr>
          <w:top w:val="nil"/>
          <w:left w:val="nil"/>
          <w:bottom w:val="nil"/>
          <w:right w:val="nil"/>
          <w:between w:val="nil"/>
        </w:pBdr>
        <w:shd w:val="clear" w:color="auto" w:fill="FFFFFF"/>
        <w:spacing w:after="60"/>
        <w:jc w:val="both"/>
        <w:rPr>
          <w:rFonts w:ascii="Calibri" w:eastAsia="Calibri" w:hAnsi="Calibri" w:cs="Calibri"/>
          <w:strike/>
          <w:sz w:val="24"/>
          <w:szCs w:val="24"/>
        </w:rPr>
      </w:pPr>
      <w:r>
        <w:rPr>
          <w:rFonts w:ascii="Calibri" w:eastAsia="Calibri" w:hAnsi="Calibri" w:cs="Calibri"/>
          <w:color w:val="000000"/>
          <w:sz w:val="24"/>
          <w:szCs w:val="24"/>
        </w:rPr>
        <w:t xml:space="preserve">Sul sito web dell’Arena di Verona, al link </w:t>
      </w:r>
      <w:hyperlink r:id="rId6">
        <w:r>
          <w:rPr>
            <w:rFonts w:ascii="Calibri" w:eastAsia="Calibri" w:hAnsi="Calibri" w:cs="Calibri"/>
            <w:color w:val="0000FF"/>
            <w:sz w:val="24"/>
            <w:szCs w:val="24"/>
            <w:u w:val="single"/>
          </w:rPr>
          <w:t>https://www.arena.it/it/arena-di-verona/arena-natale</w:t>
        </w:r>
      </w:hyperlink>
      <w:r>
        <w:rPr>
          <w:rFonts w:ascii="Calibri" w:eastAsia="Calibri" w:hAnsi="Calibri" w:cs="Calibri"/>
          <w:color w:val="000000"/>
          <w:sz w:val="24"/>
          <w:szCs w:val="24"/>
        </w:rPr>
        <w:t>, è possibile scegliere la tipologia di biglietto. Una volta completato l'acquisto, via e-mail arriverà il biglietto in formato PDF. Il destinatario del regalo potrà scegliere in qualsiasi momento che spettacolo vedere, contattando il call center dell’Arena al numero 045 8005151 oppure online, attraverso il sito web. Inoltre, sempre fino al</w:t>
      </w:r>
      <w:r>
        <w:rPr>
          <w:rFonts w:ascii="Calibri" w:eastAsia="Calibri" w:hAnsi="Calibri" w:cs="Calibri"/>
          <w:sz w:val="24"/>
          <w:szCs w:val="24"/>
        </w:rPr>
        <w:t xml:space="preserve"> 7 gennaio</w:t>
      </w:r>
      <w:r>
        <w:rPr>
          <w:rFonts w:ascii="Calibri" w:eastAsia="Calibri" w:hAnsi="Calibri" w:cs="Calibri"/>
          <w:color w:val="000000"/>
          <w:sz w:val="24"/>
          <w:szCs w:val="24"/>
        </w:rPr>
        <w:t xml:space="preserve">, c’è la possibilità di </w:t>
      </w:r>
      <w:r>
        <w:rPr>
          <w:rFonts w:ascii="Calibri" w:eastAsia="Calibri" w:hAnsi="Calibri" w:cs="Calibri"/>
          <w:sz w:val="24"/>
          <w:szCs w:val="24"/>
        </w:rPr>
        <w:t>approfittare dell’</w:t>
      </w:r>
      <w:proofErr w:type="spellStart"/>
      <w:r>
        <w:rPr>
          <w:rFonts w:ascii="Calibri" w:eastAsia="Calibri" w:hAnsi="Calibri" w:cs="Calibri"/>
          <w:b/>
          <w:sz w:val="24"/>
          <w:szCs w:val="24"/>
        </w:rPr>
        <w:t>Early</w:t>
      </w:r>
      <w:proofErr w:type="spellEnd"/>
      <w:r>
        <w:rPr>
          <w:rFonts w:ascii="Calibri" w:eastAsia="Calibri" w:hAnsi="Calibri" w:cs="Calibri"/>
          <w:b/>
          <w:sz w:val="24"/>
          <w:szCs w:val="24"/>
        </w:rPr>
        <w:t xml:space="preserve"> Booking</w:t>
      </w:r>
      <w:r>
        <w:rPr>
          <w:rFonts w:ascii="Calibri" w:eastAsia="Calibri" w:hAnsi="Calibri" w:cs="Calibri"/>
          <w:sz w:val="24"/>
          <w:szCs w:val="24"/>
        </w:rPr>
        <w:t>: una tariffa promozionale valida su alcuni settori di posto.</w:t>
      </w:r>
    </w:p>
    <w:bookmarkEnd w:id="1"/>
    <w:p w14:paraId="2671861E" w14:textId="77777777" w:rsidR="000816BB" w:rsidRDefault="000816BB">
      <w:pPr>
        <w:spacing w:line="276" w:lineRule="auto"/>
        <w:jc w:val="both"/>
        <w:rPr>
          <w:rFonts w:ascii="Calibri" w:eastAsia="Calibri" w:hAnsi="Calibri" w:cs="Calibri"/>
          <w:sz w:val="22"/>
          <w:szCs w:val="22"/>
        </w:rPr>
      </w:pPr>
    </w:p>
    <w:p w14:paraId="6C32E398" w14:textId="77777777" w:rsidR="000816BB" w:rsidRDefault="000816BB">
      <w:pPr>
        <w:pBdr>
          <w:top w:val="nil"/>
          <w:left w:val="nil"/>
          <w:bottom w:val="nil"/>
          <w:right w:val="nil"/>
          <w:between w:val="nil"/>
        </w:pBdr>
        <w:shd w:val="clear" w:color="auto" w:fill="FFFFFF"/>
        <w:spacing w:after="60"/>
        <w:jc w:val="both"/>
        <w:rPr>
          <w:rFonts w:ascii="Calibri" w:eastAsia="Calibri" w:hAnsi="Calibri" w:cs="Calibri"/>
          <w:sz w:val="24"/>
          <w:szCs w:val="24"/>
        </w:rPr>
      </w:pPr>
    </w:p>
    <w:p w14:paraId="77522EFC" w14:textId="77777777" w:rsidR="000816BB" w:rsidRDefault="000816BB">
      <w:pPr>
        <w:pBdr>
          <w:top w:val="nil"/>
          <w:left w:val="nil"/>
          <w:bottom w:val="nil"/>
          <w:right w:val="nil"/>
          <w:between w:val="nil"/>
        </w:pBdr>
        <w:spacing w:line="276" w:lineRule="auto"/>
        <w:jc w:val="both"/>
        <w:rPr>
          <w:rFonts w:ascii="Calibri" w:eastAsia="Calibri" w:hAnsi="Calibri" w:cs="Calibri"/>
          <w:color w:val="000000"/>
          <w:sz w:val="22"/>
          <w:szCs w:val="22"/>
        </w:rPr>
      </w:pPr>
    </w:p>
    <w:p w14:paraId="26E161A0" w14:textId="77777777" w:rsidR="000816BB" w:rsidRDefault="00134562">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b/>
          <w:smallCaps/>
          <w:color w:val="000000"/>
          <w:sz w:val="22"/>
          <w:szCs w:val="22"/>
        </w:rPr>
        <w:t>informazioni</w:t>
      </w:r>
    </w:p>
    <w:p w14:paraId="2F6AF624" w14:textId="77777777" w:rsidR="000816BB" w:rsidRDefault="0013456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Ufficio Stampa Fondazione Arena di Verona </w:t>
      </w:r>
    </w:p>
    <w:p w14:paraId="357193B4" w14:textId="77777777" w:rsidR="000816BB" w:rsidRDefault="0013456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Via Roma 7/D, 37121 Verona</w:t>
      </w:r>
    </w:p>
    <w:p w14:paraId="613C24F3" w14:textId="77777777" w:rsidR="000816BB" w:rsidRDefault="0013456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tel. (+39) 045 805.1861-1905-1891 </w:t>
      </w:r>
    </w:p>
    <w:p w14:paraId="5B625FD5" w14:textId="77777777" w:rsidR="000816BB" w:rsidRDefault="00134562">
      <w:pPr>
        <w:pBdr>
          <w:top w:val="nil"/>
          <w:left w:val="nil"/>
          <w:bottom w:val="nil"/>
          <w:right w:val="nil"/>
          <w:between w:val="nil"/>
        </w:pBdr>
        <w:spacing w:line="276" w:lineRule="auto"/>
        <w:rPr>
          <w:rFonts w:ascii="Calibri" w:eastAsia="Calibri" w:hAnsi="Calibri" w:cs="Calibri"/>
          <w:color w:val="000000"/>
          <w:sz w:val="22"/>
          <w:szCs w:val="22"/>
        </w:rPr>
      </w:pPr>
      <w:hyperlink r:id="rId7">
        <w:r>
          <w:rPr>
            <w:rFonts w:ascii="Calibri" w:eastAsia="Calibri" w:hAnsi="Calibri" w:cs="Calibri"/>
            <w:color w:val="0000FF"/>
            <w:sz w:val="22"/>
            <w:szCs w:val="22"/>
            <w:u w:val="single"/>
          </w:rPr>
          <w:t>ufficio.stampa@arenadiverona.it</w:t>
        </w:r>
      </w:hyperlink>
      <w:r>
        <w:rPr>
          <w:rFonts w:ascii="Calibri" w:eastAsia="Calibri" w:hAnsi="Calibri" w:cs="Calibri"/>
          <w:color w:val="000000"/>
          <w:sz w:val="22"/>
          <w:szCs w:val="22"/>
        </w:rPr>
        <w:t xml:space="preserve"> – </w:t>
      </w:r>
      <w:hyperlink r:id="rId8">
        <w:r>
          <w:rPr>
            <w:rFonts w:ascii="Calibri" w:eastAsia="Calibri" w:hAnsi="Calibri" w:cs="Calibri"/>
            <w:color w:val="0000FF"/>
            <w:sz w:val="22"/>
            <w:szCs w:val="22"/>
            <w:u w:val="single"/>
          </w:rPr>
          <w:t>www.arena.it</w:t>
        </w:r>
      </w:hyperlink>
      <w:r>
        <w:rPr>
          <w:rFonts w:ascii="Calibri" w:eastAsia="Calibri" w:hAnsi="Calibri" w:cs="Calibri"/>
          <w:color w:val="000000"/>
          <w:sz w:val="22"/>
          <w:szCs w:val="22"/>
        </w:rPr>
        <w:t xml:space="preserve"> </w:t>
      </w:r>
    </w:p>
    <w:p w14:paraId="68035B3F" w14:textId="77777777" w:rsidR="000816BB" w:rsidRDefault="000816BB">
      <w:pPr>
        <w:pBdr>
          <w:top w:val="nil"/>
          <w:left w:val="nil"/>
          <w:bottom w:val="nil"/>
          <w:right w:val="nil"/>
          <w:between w:val="nil"/>
        </w:pBdr>
        <w:rPr>
          <w:rFonts w:ascii="Calibri" w:eastAsia="Calibri" w:hAnsi="Calibri" w:cs="Calibri"/>
          <w:color w:val="000000"/>
          <w:sz w:val="24"/>
          <w:szCs w:val="24"/>
        </w:rPr>
      </w:pPr>
    </w:p>
    <w:p w14:paraId="63D07D2A" w14:textId="77777777" w:rsidR="000816BB" w:rsidRDefault="000816BB">
      <w:pPr>
        <w:pBdr>
          <w:top w:val="nil"/>
          <w:left w:val="nil"/>
          <w:bottom w:val="nil"/>
          <w:right w:val="nil"/>
          <w:between w:val="nil"/>
        </w:pBdr>
        <w:shd w:val="clear" w:color="auto" w:fill="FFFFFF"/>
        <w:spacing w:after="120" w:line="276" w:lineRule="auto"/>
        <w:jc w:val="both"/>
        <w:rPr>
          <w:rFonts w:ascii="Calibri" w:eastAsia="Calibri" w:hAnsi="Calibri" w:cs="Calibri"/>
          <w:color w:val="0070C0"/>
          <w:sz w:val="24"/>
          <w:szCs w:val="24"/>
        </w:rPr>
      </w:pPr>
    </w:p>
    <w:sectPr w:rsidR="000816BB">
      <w:headerReference w:type="default" r:id="rId9"/>
      <w:footerReference w:type="default" r:id="rId10"/>
      <w:headerReference w:type="first" r:id="rId11"/>
      <w:footerReference w:type="first" r:id="rId12"/>
      <w:pgSz w:w="11906" w:h="16838"/>
      <w:pgMar w:top="1134" w:right="1134" w:bottom="1134" w:left="1134" w:header="624" w:footer="90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BF477" w14:textId="77777777" w:rsidR="00134562" w:rsidRDefault="00134562">
      <w:r>
        <w:separator/>
      </w:r>
    </w:p>
  </w:endnote>
  <w:endnote w:type="continuationSeparator" w:id="0">
    <w:p w14:paraId="3B16B8D9" w14:textId="77777777" w:rsidR="00134562" w:rsidRDefault="0013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7CBFF" w14:textId="77777777" w:rsidR="000816BB" w:rsidRDefault="000816BB">
    <w:pPr>
      <w:pBdr>
        <w:top w:val="nil"/>
        <w:left w:val="nil"/>
        <w:bottom w:val="single" w:sz="8" w:space="1" w:color="3366FF"/>
        <w:right w:val="nil"/>
        <w:between w:val="nil"/>
      </w:pBdr>
      <w:tabs>
        <w:tab w:val="center" w:pos="4819"/>
        <w:tab w:val="right" w:pos="9638"/>
      </w:tabs>
      <w:rPr>
        <w:rFonts w:ascii="Garamond" w:eastAsia="Garamond" w:hAnsi="Garamond" w:cs="Garamond"/>
        <w:color w:val="000000"/>
        <w:sz w:val="12"/>
        <w:szCs w:val="12"/>
      </w:rPr>
    </w:pPr>
  </w:p>
  <w:p w14:paraId="78C99FF8" w14:textId="77777777" w:rsidR="000816BB" w:rsidRDefault="000816BB">
    <w:pPr>
      <w:pBdr>
        <w:top w:val="nil"/>
        <w:left w:val="nil"/>
        <w:bottom w:val="nil"/>
        <w:right w:val="nil"/>
        <w:between w:val="nil"/>
      </w:pBdr>
      <w:tabs>
        <w:tab w:val="center" w:pos="4819"/>
        <w:tab w:val="right" w:pos="9638"/>
      </w:tabs>
      <w:jc w:val="center"/>
      <w:rPr>
        <w:rFonts w:ascii="Arial" w:eastAsia="Arial" w:hAnsi="Arial" w:cs="Arial"/>
        <w:color w:val="333333"/>
        <w:sz w:val="10"/>
        <w:szCs w:val="10"/>
      </w:rPr>
    </w:pPr>
  </w:p>
  <w:p w14:paraId="6A0ADEFC" w14:textId="77777777" w:rsidR="000816BB" w:rsidRDefault="00134562">
    <w:pPr>
      <w:pBdr>
        <w:top w:val="nil"/>
        <w:left w:val="nil"/>
        <w:bottom w:val="nil"/>
        <w:right w:val="nil"/>
        <w:between w:val="nil"/>
      </w:pBdr>
      <w:tabs>
        <w:tab w:val="center" w:pos="4819"/>
        <w:tab w:val="right" w:pos="9638"/>
      </w:tabs>
      <w:spacing w:line="276" w:lineRule="auto"/>
      <w:jc w:val="center"/>
      <w:rPr>
        <w:rFonts w:ascii="Arial" w:eastAsia="Arial" w:hAnsi="Arial" w:cs="Arial"/>
        <w:color w:val="333333"/>
        <w:sz w:val="14"/>
        <w:szCs w:val="14"/>
      </w:rPr>
    </w:pPr>
    <w:r>
      <w:rPr>
        <w:rFonts w:ascii="Arial" w:eastAsia="Arial" w:hAnsi="Arial" w:cs="Arial"/>
        <w:b/>
        <w:color w:val="333333"/>
        <w:sz w:val="14"/>
        <w:szCs w:val="14"/>
      </w:rPr>
      <w:t>Ufficio Stampa Fondazione Arena di Verona</w:t>
    </w:r>
  </w:p>
  <w:p w14:paraId="3E1946FC" w14:textId="77777777" w:rsidR="000816BB" w:rsidRDefault="00134562">
    <w:pPr>
      <w:pBdr>
        <w:top w:val="nil"/>
        <w:left w:val="nil"/>
        <w:bottom w:val="nil"/>
        <w:right w:val="nil"/>
        <w:between w:val="nil"/>
      </w:pBdr>
      <w:tabs>
        <w:tab w:val="center" w:pos="4819"/>
        <w:tab w:val="right" w:pos="9638"/>
      </w:tabs>
      <w:spacing w:line="276" w:lineRule="auto"/>
      <w:jc w:val="center"/>
      <w:rPr>
        <w:rFonts w:ascii="Arial" w:eastAsia="Arial" w:hAnsi="Arial" w:cs="Arial"/>
        <w:color w:val="000000"/>
        <w:sz w:val="14"/>
        <w:szCs w:val="14"/>
      </w:rPr>
    </w:pPr>
    <w:r>
      <w:rPr>
        <w:rFonts w:ascii="Arial" w:eastAsia="Arial" w:hAnsi="Arial" w:cs="Arial"/>
        <w:color w:val="333333"/>
        <w:sz w:val="14"/>
        <w:szCs w:val="14"/>
      </w:rPr>
      <w:t xml:space="preserve">Via Roma, 7/D – </w:t>
    </w:r>
    <w:r>
      <w:rPr>
        <w:rFonts w:ascii="Arial" w:eastAsia="Arial" w:hAnsi="Arial" w:cs="Arial"/>
        <w:color w:val="000000"/>
        <w:sz w:val="14"/>
        <w:szCs w:val="14"/>
      </w:rPr>
      <w:t>37121 Verona – tel. 0458051861 - 1905 - 1891 – fax 0458031443 – c.f./</w:t>
    </w:r>
    <w:proofErr w:type="spellStart"/>
    <w:r>
      <w:rPr>
        <w:rFonts w:ascii="Arial" w:eastAsia="Arial" w:hAnsi="Arial" w:cs="Arial"/>
        <w:color w:val="000000"/>
        <w:sz w:val="14"/>
        <w:szCs w:val="14"/>
      </w:rPr>
      <w:t>p.iva</w:t>
    </w:r>
    <w:proofErr w:type="spellEnd"/>
    <w:r>
      <w:rPr>
        <w:rFonts w:ascii="Arial" w:eastAsia="Arial" w:hAnsi="Arial" w:cs="Arial"/>
        <w:color w:val="000000"/>
        <w:sz w:val="14"/>
        <w:szCs w:val="14"/>
      </w:rPr>
      <w:t xml:space="preserve"> 00231130238</w:t>
    </w:r>
  </w:p>
  <w:p w14:paraId="6AC4F86D" w14:textId="77777777" w:rsidR="000816BB" w:rsidRDefault="00134562">
    <w:pPr>
      <w:pBdr>
        <w:top w:val="nil"/>
        <w:left w:val="nil"/>
        <w:bottom w:val="nil"/>
        <w:right w:val="nil"/>
        <w:between w:val="nil"/>
      </w:pBdr>
      <w:tabs>
        <w:tab w:val="center" w:pos="4819"/>
        <w:tab w:val="right" w:pos="9638"/>
      </w:tabs>
      <w:spacing w:line="276" w:lineRule="auto"/>
      <w:jc w:val="center"/>
      <w:rPr>
        <w:rFonts w:ascii="Arial" w:eastAsia="Arial" w:hAnsi="Arial" w:cs="Arial"/>
        <w:color w:val="000000"/>
        <w:sz w:val="14"/>
        <w:szCs w:val="14"/>
      </w:rPr>
    </w:pPr>
    <w:hyperlink r:id="rId1">
      <w:r>
        <w:rPr>
          <w:rFonts w:ascii="Arial" w:eastAsia="Arial" w:hAnsi="Arial" w:cs="Arial"/>
          <w:color w:val="0000FF"/>
          <w:sz w:val="14"/>
          <w:szCs w:val="14"/>
          <w:u w:val="single"/>
        </w:rPr>
        <w:t>www.arena.it</w:t>
      </w:r>
    </w:hyperlink>
    <w:r>
      <w:rPr>
        <w:rFonts w:ascii="Arial" w:eastAsia="Arial" w:hAnsi="Arial" w:cs="Arial"/>
        <w:color w:val="000000"/>
        <w:sz w:val="14"/>
        <w:szCs w:val="14"/>
      </w:rPr>
      <w:t xml:space="preserve"> – </w:t>
    </w:r>
    <w:hyperlink r:id="rId2">
      <w:r>
        <w:rPr>
          <w:rFonts w:ascii="Arial" w:eastAsia="Arial" w:hAnsi="Arial" w:cs="Arial"/>
          <w:color w:val="0000FF"/>
          <w:sz w:val="14"/>
          <w:szCs w:val="14"/>
          <w:u w:val="single"/>
        </w:rPr>
        <w:t>ufficio.stampa@arenadiverona.it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F8534" w14:textId="77777777" w:rsidR="000816BB" w:rsidRDefault="000816BB">
    <w:pPr>
      <w:pBdr>
        <w:top w:val="nil"/>
        <w:left w:val="nil"/>
        <w:bottom w:val="single" w:sz="8" w:space="1" w:color="3366FF"/>
        <w:right w:val="nil"/>
        <w:between w:val="nil"/>
      </w:pBdr>
      <w:tabs>
        <w:tab w:val="center" w:pos="4819"/>
        <w:tab w:val="right" w:pos="9638"/>
      </w:tabs>
      <w:rPr>
        <w:rFonts w:ascii="Garamond" w:eastAsia="Garamond" w:hAnsi="Garamond" w:cs="Garamond"/>
        <w:color w:val="000000"/>
        <w:sz w:val="12"/>
        <w:szCs w:val="12"/>
      </w:rPr>
    </w:pPr>
  </w:p>
  <w:p w14:paraId="110606E4" w14:textId="77777777" w:rsidR="000816BB" w:rsidRDefault="000816BB">
    <w:pPr>
      <w:pBdr>
        <w:top w:val="nil"/>
        <w:left w:val="nil"/>
        <w:bottom w:val="nil"/>
        <w:right w:val="nil"/>
        <w:between w:val="nil"/>
      </w:pBdr>
      <w:tabs>
        <w:tab w:val="center" w:pos="4819"/>
        <w:tab w:val="right" w:pos="9638"/>
      </w:tabs>
      <w:jc w:val="center"/>
      <w:rPr>
        <w:rFonts w:ascii="Arial" w:eastAsia="Arial" w:hAnsi="Arial" w:cs="Arial"/>
        <w:color w:val="333333"/>
        <w:sz w:val="10"/>
        <w:szCs w:val="10"/>
      </w:rPr>
    </w:pPr>
  </w:p>
  <w:p w14:paraId="2F431AFE" w14:textId="77777777" w:rsidR="000816BB" w:rsidRDefault="00134562">
    <w:pPr>
      <w:pBdr>
        <w:top w:val="nil"/>
        <w:left w:val="nil"/>
        <w:bottom w:val="nil"/>
        <w:right w:val="nil"/>
        <w:between w:val="nil"/>
      </w:pBdr>
      <w:tabs>
        <w:tab w:val="center" w:pos="4819"/>
        <w:tab w:val="right" w:pos="9638"/>
      </w:tabs>
      <w:spacing w:line="276" w:lineRule="auto"/>
      <w:jc w:val="center"/>
      <w:rPr>
        <w:rFonts w:ascii="Arial" w:eastAsia="Arial" w:hAnsi="Arial" w:cs="Arial"/>
        <w:color w:val="333333"/>
        <w:sz w:val="14"/>
        <w:szCs w:val="14"/>
      </w:rPr>
    </w:pPr>
    <w:r>
      <w:rPr>
        <w:rFonts w:ascii="Arial" w:eastAsia="Arial" w:hAnsi="Arial" w:cs="Arial"/>
        <w:b/>
        <w:color w:val="333333"/>
        <w:sz w:val="14"/>
        <w:szCs w:val="14"/>
      </w:rPr>
      <w:t>Ufficio Stampa Fondazione Arena di Verona</w:t>
    </w:r>
  </w:p>
  <w:p w14:paraId="3C6F44A9" w14:textId="77777777" w:rsidR="000816BB" w:rsidRDefault="00134562">
    <w:pPr>
      <w:pBdr>
        <w:top w:val="nil"/>
        <w:left w:val="nil"/>
        <w:bottom w:val="nil"/>
        <w:right w:val="nil"/>
        <w:between w:val="nil"/>
      </w:pBdr>
      <w:tabs>
        <w:tab w:val="center" w:pos="4819"/>
        <w:tab w:val="right" w:pos="9638"/>
      </w:tabs>
      <w:spacing w:line="276" w:lineRule="auto"/>
      <w:jc w:val="center"/>
      <w:rPr>
        <w:rFonts w:ascii="Arial" w:eastAsia="Arial" w:hAnsi="Arial" w:cs="Arial"/>
        <w:color w:val="000000"/>
        <w:sz w:val="14"/>
        <w:szCs w:val="14"/>
      </w:rPr>
    </w:pPr>
    <w:r>
      <w:rPr>
        <w:rFonts w:ascii="Arial" w:eastAsia="Arial" w:hAnsi="Arial" w:cs="Arial"/>
        <w:color w:val="333333"/>
        <w:sz w:val="14"/>
        <w:szCs w:val="14"/>
      </w:rPr>
      <w:t xml:space="preserve">Via Roma, 7/D – </w:t>
    </w:r>
    <w:r>
      <w:rPr>
        <w:rFonts w:ascii="Arial" w:eastAsia="Arial" w:hAnsi="Arial" w:cs="Arial"/>
        <w:color w:val="000000"/>
        <w:sz w:val="14"/>
        <w:szCs w:val="14"/>
      </w:rPr>
      <w:t>37121 Verona – tel. 0458051861 - 1905 - 1891 – fax 0458031443 – c.f./</w:t>
    </w:r>
    <w:proofErr w:type="spellStart"/>
    <w:r>
      <w:rPr>
        <w:rFonts w:ascii="Arial" w:eastAsia="Arial" w:hAnsi="Arial" w:cs="Arial"/>
        <w:color w:val="000000"/>
        <w:sz w:val="14"/>
        <w:szCs w:val="14"/>
      </w:rPr>
      <w:t>p.iva</w:t>
    </w:r>
    <w:proofErr w:type="spellEnd"/>
    <w:r>
      <w:rPr>
        <w:rFonts w:ascii="Arial" w:eastAsia="Arial" w:hAnsi="Arial" w:cs="Arial"/>
        <w:color w:val="000000"/>
        <w:sz w:val="14"/>
        <w:szCs w:val="14"/>
      </w:rPr>
      <w:t xml:space="preserve"> 00231130238</w:t>
    </w:r>
  </w:p>
  <w:p w14:paraId="13A9DEB0" w14:textId="77777777" w:rsidR="000816BB" w:rsidRDefault="00134562">
    <w:pPr>
      <w:pBdr>
        <w:top w:val="nil"/>
        <w:left w:val="nil"/>
        <w:bottom w:val="nil"/>
        <w:right w:val="nil"/>
        <w:between w:val="nil"/>
      </w:pBdr>
      <w:tabs>
        <w:tab w:val="center" w:pos="4819"/>
        <w:tab w:val="right" w:pos="9638"/>
      </w:tabs>
      <w:spacing w:line="276" w:lineRule="auto"/>
      <w:jc w:val="center"/>
      <w:rPr>
        <w:rFonts w:ascii="Arial" w:eastAsia="Arial" w:hAnsi="Arial" w:cs="Arial"/>
        <w:color w:val="000000"/>
        <w:sz w:val="14"/>
        <w:szCs w:val="14"/>
      </w:rPr>
    </w:pPr>
    <w:hyperlink r:id="rId1">
      <w:r>
        <w:rPr>
          <w:rFonts w:ascii="Arial" w:eastAsia="Arial" w:hAnsi="Arial" w:cs="Arial"/>
          <w:color w:val="0000FF"/>
          <w:sz w:val="14"/>
          <w:szCs w:val="14"/>
          <w:u w:val="single"/>
        </w:rPr>
        <w:t>www.arena.it</w:t>
      </w:r>
    </w:hyperlink>
    <w:r>
      <w:rPr>
        <w:rFonts w:ascii="Arial" w:eastAsia="Arial" w:hAnsi="Arial" w:cs="Arial"/>
        <w:color w:val="000000"/>
        <w:sz w:val="14"/>
        <w:szCs w:val="14"/>
      </w:rPr>
      <w:t xml:space="preserve"> – </w:t>
    </w:r>
    <w:hyperlink r:id="rId2">
      <w:r>
        <w:rPr>
          <w:rFonts w:ascii="Arial" w:eastAsia="Arial" w:hAnsi="Arial" w:cs="Arial"/>
          <w:color w:val="0000FF"/>
          <w:sz w:val="14"/>
          <w:szCs w:val="14"/>
          <w:u w:val="single"/>
        </w:rPr>
        <w:t>ufficio.stampa@arenadiverona.it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8F832" w14:textId="77777777" w:rsidR="00134562" w:rsidRDefault="00134562">
      <w:r>
        <w:separator/>
      </w:r>
    </w:p>
  </w:footnote>
  <w:footnote w:type="continuationSeparator" w:id="0">
    <w:p w14:paraId="34F55316" w14:textId="77777777" w:rsidR="00134562" w:rsidRDefault="00134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983EC" w14:textId="77777777" w:rsidR="000816BB" w:rsidRDefault="00134562">
    <w:pPr>
      <w:pBdr>
        <w:top w:val="nil"/>
        <w:left w:val="nil"/>
        <w:bottom w:val="nil"/>
        <w:right w:val="nil"/>
        <w:between w:val="nil"/>
      </w:pBdr>
      <w:tabs>
        <w:tab w:val="center" w:pos="4819"/>
        <w:tab w:val="right" w:pos="9638"/>
      </w:tabs>
      <w:jc w:val="center"/>
      <w:rPr>
        <w:rFonts w:ascii="Arial" w:eastAsia="Arial" w:hAnsi="Arial" w:cs="Arial"/>
        <w:color w:val="000000"/>
        <w:sz w:val="18"/>
        <w:szCs w:val="18"/>
      </w:rPr>
    </w:pPr>
    <w:bookmarkStart w:id="2" w:name="_30j0zll" w:colFirst="0" w:colLast="0"/>
    <w:bookmarkEnd w:id="2"/>
    <w:r>
      <w:rPr>
        <w:rFonts w:ascii="Garamond" w:eastAsia="Garamond" w:hAnsi="Garamond" w:cs="Garamond"/>
        <w:noProof/>
        <w:color w:val="000000"/>
        <w:sz w:val="24"/>
        <w:szCs w:val="24"/>
      </w:rPr>
      <w:drawing>
        <wp:inline distT="0" distB="0" distL="114300" distR="114300" wp14:anchorId="74C6DAF3" wp14:editId="0BCA9A03">
          <wp:extent cx="1369695" cy="86233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69695" cy="862330"/>
                  </a:xfrm>
                  <a:prstGeom prst="rect">
                    <a:avLst/>
                  </a:prstGeom>
                  <a:ln/>
                </pic:spPr>
              </pic:pic>
            </a:graphicData>
          </a:graphic>
        </wp:inline>
      </w:drawing>
    </w:r>
  </w:p>
  <w:p w14:paraId="75A6C894" w14:textId="77777777" w:rsidR="000816BB" w:rsidRDefault="000816BB">
    <w:pPr>
      <w:pBdr>
        <w:top w:val="nil"/>
        <w:left w:val="nil"/>
        <w:bottom w:val="single" w:sz="8" w:space="1" w:color="3366FF"/>
        <w:right w:val="nil"/>
        <w:between w:val="nil"/>
      </w:pBdr>
      <w:tabs>
        <w:tab w:val="center" w:pos="4819"/>
        <w:tab w:val="right" w:pos="9638"/>
        <w:tab w:val="left" w:pos="5760"/>
      </w:tabs>
      <w:rPr>
        <w:rFonts w:ascii="Arial" w:eastAsia="Arial" w:hAnsi="Arial" w:cs="Arial"/>
        <w:color w:val="000000"/>
      </w:rPr>
    </w:pPr>
  </w:p>
  <w:p w14:paraId="1A69B96C" w14:textId="77777777" w:rsidR="000816BB" w:rsidRDefault="00134562">
    <w:pPr>
      <w:pBdr>
        <w:top w:val="nil"/>
        <w:left w:val="nil"/>
        <w:bottom w:val="nil"/>
        <w:right w:val="nil"/>
        <w:between w:val="nil"/>
      </w:pBdr>
      <w:tabs>
        <w:tab w:val="center" w:pos="4819"/>
        <w:tab w:val="right" w:pos="9638"/>
        <w:tab w:val="left" w:pos="3780"/>
      </w:tabs>
      <w:rPr>
        <w:rFonts w:ascii="Arial" w:eastAsia="Arial" w:hAnsi="Arial" w:cs="Arial"/>
        <w:color w:val="000000"/>
      </w:rPr>
    </w:pPr>
    <w:r>
      <w:rPr>
        <w:rFonts w:ascii="Arial" w:eastAsia="Arial" w:hAnsi="Arial" w:cs="Arial"/>
        <w:b/>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EE58" w14:textId="77777777" w:rsidR="000816BB" w:rsidRDefault="00134562">
    <w:pPr>
      <w:pBdr>
        <w:top w:val="nil"/>
        <w:left w:val="nil"/>
        <w:bottom w:val="nil"/>
        <w:right w:val="nil"/>
        <w:between w:val="nil"/>
      </w:pBdr>
      <w:tabs>
        <w:tab w:val="center" w:pos="4819"/>
        <w:tab w:val="right" w:pos="9638"/>
      </w:tabs>
      <w:jc w:val="center"/>
      <w:rPr>
        <w:rFonts w:ascii="Arial" w:eastAsia="Arial" w:hAnsi="Arial" w:cs="Arial"/>
        <w:color w:val="000000"/>
        <w:sz w:val="18"/>
        <w:szCs w:val="18"/>
      </w:rPr>
    </w:pPr>
    <w:r>
      <w:rPr>
        <w:rFonts w:ascii="Garamond" w:eastAsia="Garamond" w:hAnsi="Garamond" w:cs="Garamond"/>
        <w:noProof/>
        <w:color w:val="000000"/>
        <w:sz w:val="24"/>
        <w:szCs w:val="24"/>
      </w:rPr>
      <w:drawing>
        <wp:inline distT="0" distB="0" distL="114300" distR="114300" wp14:anchorId="768310C5" wp14:editId="1D2751CD">
          <wp:extent cx="1369695" cy="8623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69695" cy="862330"/>
                  </a:xfrm>
                  <a:prstGeom prst="rect">
                    <a:avLst/>
                  </a:prstGeom>
                  <a:ln/>
                </pic:spPr>
              </pic:pic>
            </a:graphicData>
          </a:graphic>
        </wp:inline>
      </w:drawing>
    </w:r>
  </w:p>
  <w:p w14:paraId="211C691B" w14:textId="77777777" w:rsidR="000816BB" w:rsidRDefault="000816BB">
    <w:pPr>
      <w:pBdr>
        <w:top w:val="nil"/>
        <w:left w:val="nil"/>
        <w:bottom w:val="single" w:sz="8" w:space="1" w:color="3366FF"/>
        <w:right w:val="nil"/>
        <w:between w:val="nil"/>
      </w:pBdr>
      <w:tabs>
        <w:tab w:val="center" w:pos="4819"/>
        <w:tab w:val="right" w:pos="9638"/>
        <w:tab w:val="left" w:pos="5760"/>
      </w:tabs>
      <w:rPr>
        <w:rFonts w:ascii="Arial" w:eastAsia="Arial" w:hAnsi="Arial" w:cs="Arial"/>
        <w:color w:val="000000"/>
      </w:rPr>
    </w:pPr>
  </w:p>
  <w:p w14:paraId="59F9010E" w14:textId="77777777" w:rsidR="000816BB" w:rsidRDefault="00134562">
    <w:pPr>
      <w:pBdr>
        <w:top w:val="nil"/>
        <w:left w:val="nil"/>
        <w:bottom w:val="nil"/>
        <w:right w:val="nil"/>
        <w:between w:val="nil"/>
      </w:pBdr>
      <w:tabs>
        <w:tab w:val="center" w:pos="4819"/>
        <w:tab w:val="right" w:pos="9638"/>
        <w:tab w:val="left" w:pos="3780"/>
      </w:tabs>
      <w:rPr>
        <w:rFonts w:ascii="Arial" w:eastAsia="Arial" w:hAnsi="Arial" w:cs="Arial"/>
        <w:color w:val="000000"/>
      </w:rPr>
    </w:pPr>
    <w:r>
      <w:rPr>
        <w:rFonts w:ascii="Arial" w:eastAsia="Arial" w:hAnsi="Arial" w:cs="Arial"/>
        <w:b/>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6BB"/>
    <w:rsid w:val="000816BB"/>
    <w:rsid w:val="00134562"/>
    <w:rsid w:val="002C10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62916"/>
  <w15:docId w15:val="{98434409-C5D8-4834-9039-A9E81C842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134562"/>
    <w:pPr>
      <w:tabs>
        <w:tab w:val="center" w:pos="4819"/>
        <w:tab w:val="right" w:pos="9638"/>
      </w:tabs>
    </w:pPr>
  </w:style>
  <w:style w:type="character" w:customStyle="1" w:styleId="IntestazioneCarattere">
    <w:name w:val="Intestazione Carattere"/>
    <w:basedOn w:val="Carpredefinitoparagrafo"/>
    <w:link w:val="Intestazione"/>
    <w:uiPriority w:val="99"/>
    <w:rsid w:val="00134562"/>
  </w:style>
  <w:style w:type="paragraph" w:styleId="Pidipagina">
    <w:name w:val="footer"/>
    <w:basedOn w:val="Normale"/>
    <w:link w:val="PidipaginaCarattere"/>
    <w:uiPriority w:val="99"/>
    <w:unhideWhenUsed/>
    <w:rsid w:val="00134562"/>
    <w:pPr>
      <w:tabs>
        <w:tab w:val="center" w:pos="4819"/>
        <w:tab w:val="right" w:pos="9638"/>
      </w:tabs>
    </w:pPr>
  </w:style>
  <w:style w:type="character" w:customStyle="1" w:styleId="PidipaginaCarattere">
    <w:name w:val="Piè di pagina Carattere"/>
    <w:basedOn w:val="Carpredefinitoparagrafo"/>
    <w:link w:val="Pidipagina"/>
    <w:uiPriority w:val="99"/>
    <w:rsid w:val="00134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rena.i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ufficio.stampa@arenadiverona.it"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ena.it/it/arena-di-verona/arena-natale"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ufficio.stampa@arenadiverona.it" TargetMode="External"/><Relationship Id="rId1" Type="http://schemas.openxmlformats.org/officeDocument/2006/relationships/hyperlink" Target="http://www.arena.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ufficio.stampa@arenadiverona.it" TargetMode="External"/><Relationship Id="rId1" Type="http://schemas.openxmlformats.org/officeDocument/2006/relationships/hyperlink" Target="http://www.are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1864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Stefania Finetto</cp:lastModifiedBy>
  <cp:revision>3</cp:revision>
  <dcterms:created xsi:type="dcterms:W3CDTF">2023-12-15T10:41:00Z</dcterms:created>
  <dcterms:modified xsi:type="dcterms:W3CDTF">2023-12-15T10:43:00Z</dcterms:modified>
</cp:coreProperties>
</file>